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74" w:type="dxa"/>
        <w:jc w:val="center"/>
        <w:tblLook w:val="04A0" w:firstRow="1" w:lastRow="0" w:firstColumn="1" w:lastColumn="0" w:noHBand="0" w:noVBand="1"/>
      </w:tblPr>
      <w:tblGrid>
        <w:gridCol w:w="3686"/>
        <w:gridCol w:w="5888"/>
      </w:tblGrid>
      <w:tr w:rsidR="008A3912" w:rsidRPr="008A3912" w14:paraId="036F2375" w14:textId="77777777" w:rsidTr="00C074F0">
        <w:trPr>
          <w:trHeight w:val="1629"/>
          <w:jc w:val="center"/>
        </w:trPr>
        <w:tc>
          <w:tcPr>
            <w:tcW w:w="3686" w:type="dxa"/>
          </w:tcPr>
          <w:p w14:paraId="208CCA28" w14:textId="77777777" w:rsidR="00C074F0" w:rsidRPr="008A3912" w:rsidRDefault="00C074F0" w:rsidP="00C074F0">
            <w:pPr>
              <w:pStyle w:val="u1"/>
              <w:spacing w:before="0" w:after="0"/>
              <w:jc w:val="center"/>
              <w:rPr>
                <w:rFonts w:ascii="Times New Roman" w:hAnsi="Times New Roman"/>
                <w:b/>
                <w:bCs/>
                <w:color w:val="000000" w:themeColor="text1"/>
                <w:spacing w:val="-4"/>
                <w:sz w:val="26"/>
                <w:szCs w:val="26"/>
                <w:lang w:val="nl-NL"/>
              </w:rPr>
            </w:pPr>
            <w:r w:rsidRPr="008A3912">
              <w:rPr>
                <w:rFonts w:ascii="Times New Roman" w:hAnsi="Times New Roman"/>
                <w:b/>
                <w:bCs/>
                <w:color w:val="000000" w:themeColor="text1"/>
                <w:spacing w:val="-4"/>
                <w:sz w:val="26"/>
                <w:szCs w:val="26"/>
                <w:lang w:val="nl-NL"/>
              </w:rPr>
              <w:t>UỶ BAN NHÂN DÂN</w:t>
            </w:r>
          </w:p>
          <w:p w14:paraId="54341B80" w14:textId="77777777" w:rsidR="00C074F0" w:rsidRPr="008A3912" w:rsidRDefault="00C074F0" w:rsidP="00C074F0">
            <w:pPr>
              <w:pStyle w:val="u1"/>
              <w:spacing w:before="0" w:after="0"/>
              <w:jc w:val="center"/>
              <w:rPr>
                <w:rFonts w:ascii="Times New Roman" w:hAnsi="Times New Roman"/>
                <w:color w:val="000000" w:themeColor="text1"/>
                <w:spacing w:val="-4"/>
                <w:szCs w:val="26"/>
                <w:lang w:val="nl-NL"/>
              </w:rPr>
            </w:pPr>
            <w:r w:rsidRPr="008A3912">
              <w:rPr>
                <w:rFonts w:ascii="Times New Roman" w:hAnsi="Times New Roman"/>
                <w:b/>
                <w:bCs/>
                <w:color w:val="000000" w:themeColor="text1"/>
                <w:spacing w:val="-4"/>
                <w:sz w:val="26"/>
                <w:szCs w:val="26"/>
                <w:lang w:val="nl-NL"/>
              </w:rPr>
              <w:t>HUYỆN PHONG THỔ</w:t>
            </w:r>
          </w:p>
          <w:p w14:paraId="6E0FD577" w14:textId="7E8C31EB" w:rsidR="00C074F0" w:rsidRPr="008A3912" w:rsidRDefault="00C074F0" w:rsidP="00C074F0">
            <w:pPr>
              <w:spacing w:after="0"/>
              <w:jc w:val="center"/>
              <w:rPr>
                <w:rFonts w:ascii=".VnTime" w:hAnsi=".VnTime"/>
                <w:color w:val="000000" w:themeColor="text1"/>
                <w:sz w:val="26"/>
                <w:szCs w:val="26"/>
                <w:lang w:val="nl-NL"/>
              </w:rPr>
            </w:pPr>
            <w:r w:rsidRPr="008A3912">
              <w:rPr>
                <w:noProof/>
                <w:color w:val="000000" w:themeColor="text1"/>
              </w:rPr>
              <mc:AlternateContent>
                <mc:Choice Requires="wps">
                  <w:drawing>
                    <wp:anchor distT="4294967294" distB="4294967294" distL="114300" distR="114300" simplePos="0" relativeHeight="251660288" behindDoc="0" locked="0" layoutInCell="1" allowOverlap="1" wp14:anchorId="5EF25355" wp14:editId="3EA24D05">
                      <wp:simplePos x="0" y="0"/>
                      <wp:positionH relativeFrom="column">
                        <wp:posOffset>652145</wp:posOffset>
                      </wp:positionH>
                      <wp:positionV relativeFrom="paragraph">
                        <wp:posOffset>18268</wp:posOffset>
                      </wp:positionV>
                      <wp:extent cx="830580" cy="0"/>
                      <wp:effectExtent l="0" t="0" r="0" b="0"/>
                      <wp:wrapNone/>
                      <wp:docPr id="34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EEDCDA"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5pt,1.45pt" to="11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XrgEAAEcDAAAOAAAAZHJzL2Uyb0RvYy54bWysUsGO2yAQvVfqPyDujZ1UqVIrzh6y3V62&#10;baTdfsAEsI2KGTRD4uTvC2ySXbW3qhwQMDOP997M+u40OnE0xBZ9K+ezWgrjFWrr+1b+fH74sJKC&#10;I3gNDr1p5dmwvNu8f7eeQmMWOKDThkQC8dxMoZVDjKGpKlaDGYFnGIxPwQ5phJiu1FeaYEroo6sW&#10;df2pmpB0IFSGOb3evwTlpuB3nVHxR9exicK1MnGLZaey7/NebdbQ9ARhsOpCA/6BxQjWp09vUPcQ&#10;QRzI/gU1WkXI2MWZwrHCrrPKFA1Jzbz+Q83TAMEULckcDjeb+P/Bqu/Hrd9Rpq5O/ik8ovrFwuN2&#10;AN+bQuD5HFLj5tmqagrc3EryhcOOxH76hjrlwCFiceHU0Zghkz5xKmafb2abUxQqPa4+1stVaom6&#10;hipornWBOH41OIp8aKWzPtsADRwfOWYe0FxT8rPHB+tcaaXzYmrl5+ViWQoYndU5mNOY+v3WkThC&#10;HoayiqgUeZtGePC6gA0G9JfLOYJ1L+f0ufMXL7L8PGvc7FGfd3T1KHWrsLxMVh6Ht/dS/Tr/m98A&#10;AAD//wMAUEsDBBQABgAIAAAAIQAVSYJo2gAAAAcBAAAPAAAAZHJzL2Rvd25yZXYueG1sTI7BTsMw&#10;EETvSPyDtUhcqtbGERRCnAoBuXFpAXHdxksSEa/T2G0DX4/hAsenGc28YjW5XhxoDJ1nAxcLBYK4&#10;9rbjxsDLczW/BhEissXeMxn4pACr8vSkwNz6I6/psImNSCMccjTQxjjkUoa6JYdh4QfilL370WFM&#10;ODbSjnhM466XWqkr6bDj9NDiQPct1R+bvTMQqlfaVV+zeqbessaT3j08PaIx52fT3S2ISFP8K8OP&#10;flKHMjlt/Z5tEH1ipZepakDfgEi5zrJLENtflmUh//uX3wAAAP//AwBQSwECLQAUAAYACAAAACEA&#10;toM4kv4AAADhAQAAEwAAAAAAAAAAAAAAAAAAAAAAW0NvbnRlbnRfVHlwZXNdLnhtbFBLAQItABQA&#10;BgAIAAAAIQA4/SH/1gAAAJQBAAALAAAAAAAAAAAAAAAAAC8BAABfcmVscy8ucmVsc1BLAQItABQA&#10;BgAIAAAAIQAj4B/XrgEAAEcDAAAOAAAAAAAAAAAAAAAAAC4CAABkcnMvZTJvRG9jLnhtbFBLAQIt&#10;ABQABgAIAAAAIQAVSYJo2gAAAAcBAAAPAAAAAAAAAAAAAAAAAAgEAABkcnMvZG93bnJldi54bWxQ&#10;SwUGAAAAAAQABADzAAAADwUAAAAA&#10;"/>
                  </w:pict>
                </mc:Fallback>
              </mc:AlternateContent>
            </w:r>
          </w:p>
          <w:p w14:paraId="4DD0A5E4" w14:textId="77777777" w:rsidR="00522226" w:rsidRDefault="00C074F0" w:rsidP="00614E44">
            <w:pPr>
              <w:spacing w:after="0"/>
              <w:jc w:val="center"/>
              <w:rPr>
                <w:color w:val="000000" w:themeColor="text1"/>
                <w:lang w:val="nl-NL"/>
              </w:rPr>
            </w:pPr>
            <w:r w:rsidRPr="008A3912">
              <w:rPr>
                <w:color w:val="000000" w:themeColor="text1"/>
                <w:lang w:val="nl-NL"/>
              </w:rPr>
              <w:t xml:space="preserve">Số: </w:t>
            </w:r>
            <w:r w:rsidR="009E05DE">
              <w:rPr>
                <w:color w:val="000000" w:themeColor="text1"/>
                <w:lang w:val="nl-NL"/>
              </w:rPr>
              <w:t xml:space="preserve">       </w:t>
            </w:r>
            <w:r w:rsidRPr="008A3912">
              <w:rPr>
                <w:color w:val="000000" w:themeColor="text1"/>
                <w:lang w:val="nl-NL"/>
              </w:rPr>
              <w:t>/KH-UBND</w:t>
            </w:r>
          </w:p>
          <w:p w14:paraId="707D1982" w14:textId="2F88453A" w:rsidR="009E05DE" w:rsidRPr="00614E44" w:rsidRDefault="009E05DE" w:rsidP="00614E44">
            <w:pPr>
              <w:spacing w:after="0"/>
              <w:jc w:val="center"/>
              <w:rPr>
                <w:color w:val="000000" w:themeColor="text1"/>
                <w:lang w:val="nl-NL"/>
              </w:rPr>
            </w:pPr>
            <w:r>
              <w:rPr>
                <w:color w:val="000000" w:themeColor="text1"/>
                <w:lang w:val="nl-NL"/>
              </w:rPr>
              <w:t>“Dự thảo”</w:t>
            </w:r>
          </w:p>
        </w:tc>
        <w:tc>
          <w:tcPr>
            <w:tcW w:w="5888" w:type="dxa"/>
          </w:tcPr>
          <w:p w14:paraId="0A4883FF" w14:textId="77777777" w:rsidR="00C074F0" w:rsidRPr="008A3912" w:rsidRDefault="00C074F0" w:rsidP="00C074F0">
            <w:pPr>
              <w:pStyle w:val="ThnVnban"/>
              <w:rPr>
                <w:rFonts w:ascii="Times New Roman" w:hAnsi="Times New Roman"/>
                <w:color w:val="000000" w:themeColor="text1"/>
                <w:spacing w:val="-4"/>
                <w:sz w:val="26"/>
                <w:szCs w:val="26"/>
                <w:lang w:val="nl-NL"/>
              </w:rPr>
            </w:pPr>
            <w:r w:rsidRPr="008A3912">
              <w:rPr>
                <w:rFonts w:ascii="Times New Roman" w:hAnsi="Times New Roman"/>
                <w:color w:val="000000" w:themeColor="text1"/>
                <w:spacing w:val="-4"/>
                <w:sz w:val="26"/>
                <w:szCs w:val="26"/>
                <w:lang w:val="nl-NL"/>
              </w:rPr>
              <w:t xml:space="preserve"> CỘNG HOÀ XÃ HỘI CHỦ NGHĨA VIỆT NAM</w:t>
            </w:r>
          </w:p>
          <w:p w14:paraId="1AFC732E" w14:textId="77777777" w:rsidR="00C074F0" w:rsidRPr="008A3912" w:rsidRDefault="00C074F0" w:rsidP="00C074F0">
            <w:pPr>
              <w:spacing w:after="0"/>
              <w:jc w:val="center"/>
              <w:rPr>
                <w:b/>
                <w:bCs/>
                <w:color w:val="000000" w:themeColor="text1"/>
                <w:lang w:val="nl-NL"/>
              </w:rPr>
            </w:pPr>
            <w:r w:rsidRPr="008A3912">
              <w:rPr>
                <w:b/>
                <w:bCs/>
                <w:color w:val="000000" w:themeColor="text1"/>
                <w:lang w:val="nl-NL"/>
              </w:rPr>
              <w:t>Độc lập - Tự do - Hạnh phúc</w:t>
            </w:r>
          </w:p>
          <w:p w14:paraId="61DB5F43" w14:textId="265E7945" w:rsidR="00C074F0" w:rsidRPr="008A3912" w:rsidRDefault="00C074F0" w:rsidP="00C074F0">
            <w:pPr>
              <w:spacing w:after="0"/>
              <w:rPr>
                <w:color w:val="000000" w:themeColor="text1"/>
                <w:sz w:val="26"/>
                <w:szCs w:val="26"/>
                <w:lang w:val="nl-NL"/>
              </w:rPr>
            </w:pPr>
            <w:r w:rsidRPr="008A3912">
              <w:rPr>
                <w:noProof/>
                <w:color w:val="000000" w:themeColor="text1"/>
              </w:rPr>
              <mc:AlternateContent>
                <mc:Choice Requires="wps">
                  <w:drawing>
                    <wp:anchor distT="4294967294" distB="4294967294" distL="114300" distR="114300" simplePos="0" relativeHeight="251659264" behindDoc="0" locked="0" layoutInCell="1" allowOverlap="1" wp14:anchorId="1173BFAB" wp14:editId="269B1417">
                      <wp:simplePos x="0" y="0"/>
                      <wp:positionH relativeFrom="column">
                        <wp:posOffset>724535</wp:posOffset>
                      </wp:positionH>
                      <wp:positionV relativeFrom="paragraph">
                        <wp:posOffset>27939</wp:posOffset>
                      </wp:positionV>
                      <wp:extent cx="2149475" cy="0"/>
                      <wp:effectExtent l="0" t="0" r="0" b="0"/>
                      <wp:wrapNone/>
                      <wp:docPr id="34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6583D3"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2.2pt" to="226.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6nsAEAAEgDAAAOAAAAZHJzL2Uyb0RvYy54bWysU8Fu2zAMvQ/YPwi6L06CZluNOD2k6y7d&#10;FqDdBzCSbAuTRYFUYufvJ6lJWmy3YT4Iokg+vfdEr++mwYmjIbboG7mYzaUwXqG2vmvkz+eHD5+l&#10;4Aheg0NvGnkyLO8279+tx1CbJfbotCGRQDzXY2hkH2Ooq4pVbwbgGQbjU7JFGiCmkLpKE4wJfXDV&#10;cj7/WI1IOhAqw5xO71+SclPw29ao+KNt2UThGpm4xbJSWfd5rTZrqDuC0Ft1pgH/wGIA69OlV6h7&#10;iCAOZP+CGqwiZGzjTOFQYdtaZYqGpGYx/0PNUw/BFC3JHA5Xm/j/warvx63fUaauJv8UHlH9YuFx&#10;24PvTCHwfArp4RbZqmoMXF9bcsBhR2I/fkOdauAQsbgwtTRkyKRPTMXs09VsM0Wh0uFycXN782kl&#10;hbrkKqgvjYE4fjU4iLxppLM++wA1HB85ZiJQX0rysccH61x5S+fF2Mjb1XJVGhid1TmZy5i6/daR&#10;OEKehvIVVSnztozw4HUB6w3oL+d9BOte9uly589mZP152Ljeoz7t6GJSeq7C8jxaeR7exqX79QfY&#10;/AYAAP//AwBQSwMEFAAGAAgAAAAhAN1gS4TaAAAABwEAAA8AAABkcnMvZG93bnJldi54bWxMjsFO&#10;wzAQRO9I/IO1SFwq6iSECoU4FQJy40IBcd3GSxIRr9PYbQNfz8IFjk8zmnnlenaDOtAUes8G0mUC&#10;irjxtufWwMtzfXENKkRki4NnMvBJAdbV6UmJhfVHfqLDJrZKRjgUaKCLcSy0Dk1HDsPSj8SSvfvJ&#10;YRScWm0nPMq4G3SWJCvtsGd56HCku46aj83eGQj1K+3qr0WzSN4uW0/Z7v7xAY05P5tvb0BFmuNf&#10;GX70RR0qcdr6PdugBuE0T6VqIM9BSZ5fZStQ21/WVan/+1ffAAAA//8DAFBLAQItABQABgAIAAAA&#10;IQC2gziS/gAAAOEBAAATAAAAAAAAAAAAAAAAAAAAAABbQ29udGVudF9UeXBlc10ueG1sUEsBAi0A&#10;FAAGAAgAAAAhADj9If/WAAAAlAEAAAsAAAAAAAAAAAAAAAAALwEAAF9yZWxzLy5yZWxzUEsBAi0A&#10;FAAGAAgAAAAhAIDevqewAQAASAMAAA4AAAAAAAAAAAAAAAAALgIAAGRycy9lMm9Eb2MueG1sUEsB&#10;Ai0AFAAGAAgAAAAhAN1gS4TaAAAABwEAAA8AAAAAAAAAAAAAAAAACgQAAGRycy9kb3ducmV2Lnht&#10;bFBLBQYAAAAABAAEAPMAAAARBQAAAAA=&#10;"/>
                  </w:pict>
                </mc:Fallback>
              </mc:AlternateContent>
            </w:r>
          </w:p>
          <w:p w14:paraId="37E265FB" w14:textId="09801236" w:rsidR="00C074F0" w:rsidRPr="008A3912" w:rsidRDefault="00C074F0" w:rsidP="00C074F0">
            <w:pPr>
              <w:spacing w:after="0"/>
              <w:rPr>
                <w:i/>
                <w:color w:val="000000" w:themeColor="text1"/>
                <w:lang w:val="en-US"/>
              </w:rPr>
            </w:pPr>
            <w:r w:rsidRPr="008A3912">
              <w:rPr>
                <w:color w:val="000000" w:themeColor="text1"/>
                <w:lang w:val="nl-NL"/>
              </w:rPr>
              <w:t xml:space="preserve">       </w:t>
            </w:r>
            <w:r w:rsidRPr="008A3912">
              <w:rPr>
                <w:i/>
                <w:color w:val="000000" w:themeColor="text1"/>
                <w:lang w:val="nl-NL"/>
              </w:rPr>
              <w:t xml:space="preserve">Phong Thổ, ngày </w:t>
            </w:r>
            <w:r w:rsidR="009E05DE">
              <w:rPr>
                <w:i/>
                <w:color w:val="000000" w:themeColor="text1"/>
                <w:lang w:val="nl-NL"/>
              </w:rPr>
              <w:t xml:space="preserve">   </w:t>
            </w:r>
            <w:r w:rsidRPr="008A3912">
              <w:rPr>
                <w:i/>
                <w:color w:val="000000" w:themeColor="text1"/>
              </w:rPr>
              <w:t xml:space="preserve"> </w:t>
            </w:r>
            <w:r w:rsidRPr="008A3912">
              <w:rPr>
                <w:i/>
                <w:color w:val="000000" w:themeColor="text1"/>
                <w:lang w:val="nl-NL"/>
              </w:rPr>
              <w:t xml:space="preserve">tháng </w:t>
            </w:r>
            <w:r w:rsidR="009E05DE">
              <w:rPr>
                <w:i/>
                <w:color w:val="000000" w:themeColor="text1"/>
                <w:lang w:val="nl-NL"/>
              </w:rPr>
              <w:t xml:space="preserve">  </w:t>
            </w:r>
            <w:r w:rsidRPr="008A3912">
              <w:rPr>
                <w:i/>
                <w:color w:val="000000" w:themeColor="text1"/>
                <w:lang w:val="nl-NL"/>
              </w:rPr>
              <w:t xml:space="preserve"> năm 20</w:t>
            </w:r>
            <w:r w:rsidRPr="008A3912">
              <w:rPr>
                <w:i/>
                <w:color w:val="000000" w:themeColor="text1"/>
              </w:rPr>
              <w:t>2</w:t>
            </w:r>
            <w:r w:rsidRPr="008A3912">
              <w:rPr>
                <w:i/>
                <w:color w:val="000000" w:themeColor="text1"/>
                <w:lang w:val="en-US"/>
              </w:rPr>
              <w:t>4</w:t>
            </w:r>
          </w:p>
        </w:tc>
      </w:tr>
    </w:tbl>
    <w:p w14:paraId="43D8D64C" w14:textId="77777777" w:rsidR="008577A0" w:rsidRPr="008A3912" w:rsidRDefault="008577A0" w:rsidP="001A2E29">
      <w:pPr>
        <w:spacing w:before="240" w:after="0" w:line="340" w:lineRule="exact"/>
        <w:jc w:val="center"/>
        <w:rPr>
          <w:b/>
          <w:bCs/>
          <w:color w:val="000000" w:themeColor="text1"/>
        </w:rPr>
      </w:pPr>
      <w:r w:rsidRPr="008A3912">
        <w:rPr>
          <w:b/>
          <w:bCs/>
          <w:color w:val="000000" w:themeColor="text1"/>
        </w:rPr>
        <w:t>KẾ HOẠCH</w:t>
      </w:r>
    </w:p>
    <w:p w14:paraId="70A1FFF1" w14:textId="189D6AFB" w:rsidR="008577A0" w:rsidRPr="008A3912" w:rsidRDefault="001A2E29" w:rsidP="001A2E29">
      <w:pPr>
        <w:spacing w:after="0" w:line="340" w:lineRule="exact"/>
        <w:jc w:val="center"/>
        <w:rPr>
          <w:b/>
          <w:bCs/>
          <w:color w:val="000000" w:themeColor="text1"/>
        </w:rPr>
      </w:pPr>
      <w:r w:rsidRPr="001A2E29">
        <w:rPr>
          <w:b/>
          <w:bCs/>
          <w:color w:val="000000" w:themeColor="text1"/>
        </w:rPr>
        <w:t xml:space="preserve">V/v </w:t>
      </w:r>
      <w:r w:rsidR="008577A0" w:rsidRPr="008A3912">
        <w:rPr>
          <w:b/>
          <w:bCs/>
          <w:color w:val="000000" w:themeColor="text1"/>
        </w:rPr>
        <w:t>thực hiện Kết luận số 62-KL/TW của Bộ Chính trị về tiếp tục</w:t>
      </w:r>
    </w:p>
    <w:p w14:paraId="11E4B4B1" w14:textId="77777777" w:rsidR="008577A0" w:rsidRPr="008A3912" w:rsidRDefault="008577A0" w:rsidP="001A2E29">
      <w:pPr>
        <w:spacing w:after="0" w:line="340" w:lineRule="exact"/>
        <w:jc w:val="center"/>
        <w:rPr>
          <w:b/>
          <w:bCs/>
          <w:color w:val="000000" w:themeColor="text1"/>
        </w:rPr>
      </w:pPr>
      <w:r w:rsidRPr="008A3912">
        <w:rPr>
          <w:b/>
          <w:bCs/>
          <w:color w:val="000000" w:themeColor="text1"/>
        </w:rPr>
        <w:t>thực hiện Nghị quyết số 19-NQ/TW ngày 25/10/2017 của Ban Chấp hành</w:t>
      </w:r>
    </w:p>
    <w:p w14:paraId="0DF4B2C3" w14:textId="77777777" w:rsidR="008577A0" w:rsidRPr="008A3912" w:rsidRDefault="008577A0" w:rsidP="001A2E29">
      <w:pPr>
        <w:spacing w:after="0" w:line="340" w:lineRule="exact"/>
        <w:jc w:val="center"/>
        <w:rPr>
          <w:b/>
          <w:bCs/>
          <w:color w:val="000000" w:themeColor="text1"/>
        </w:rPr>
      </w:pPr>
      <w:r w:rsidRPr="008A3912">
        <w:rPr>
          <w:b/>
          <w:bCs/>
          <w:color w:val="000000" w:themeColor="text1"/>
        </w:rPr>
        <w:t>Trung ương Đảng khoá XII về tiếp tục đổi mới hệ thống</w:t>
      </w:r>
    </w:p>
    <w:p w14:paraId="7F7A88C0" w14:textId="77777777" w:rsidR="008577A0" w:rsidRPr="008A3912" w:rsidRDefault="008577A0" w:rsidP="001A2E29">
      <w:pPr>
        <w:spacing w:after="0" w:line="340" w:lineRule="exact"/>
        <w:jc w:val="center"/>
        <w:rPr>
          <w:b/>
          <w:bCs/>
          <w:color w:val="000000" w:themeColor="text1"/>
        </w:rPr>
      </w:pPr>
      <w:r w:rsidRPr="008A3912">
        <w:rPr>
          <w:b/>
          <w:bCs/>
          <w:color w:val="000000" w:themeColor="text1"/>
        </w:rPr>
        <w:t>tổ chức và quản lý, nâng cao chất lượng và hiệu quả hoạt động</w:t>
      </w:r>
    </w:p>
    <w:p w14:paraId="1ADD2A82" w14:textId="77777777" w:rsidR="008577A0" w:rsidRPr="008A3912" w:rsidRDefault="008577A0" w:rsidP="001A2E29">
      <w:pPr>
        <w:spacing w:after="0" w:line="340" w:lineRule="exact"/>
        <w:jc w:val="center"/>
        <w:rPr>
          <w:b/>
          <w:bCs/>
          <w:color w:val="000000" w:themeColor="text1"/>
        </w:rPr>
      </w:pPr>
      <w:r w:rsidRPr="008A3912">
        <w:rPr>
          <w:b/>
          <w:bCs/>
          <w:color w:val="000000" w:themeColor="text1"/>
        </w:rPr>
        <w:t>của các đơn vị sự nghiệp công lập</w:t>
      </w:r>
    </w:p>
    <w:p w14:paraId="6042BAC3" w14:textId="3C25E295" w:rsidR="00C074F0" w:rsidRPr="00DA3951" w:rsidRDefault="00A06932" w:rsidP="00D666DC">
      <w:pPr>
        <w:spacing w:before="60" w:after="60" w:line="400" w:lineRule="exact"/>
        <w:jc w:val="both"/>
        <w:rPr>
          <w:color w:val="000000" w:themeColor="text1"/>
        </w:rPr>
      </w:pPr>
      <w:r w:rsidRPr="008A3912">
        <w:rPr>
          <w:noProof/>
          <w:color w:val="000000" w:themeColor="text1"/>
          <w:lang w:val="en-US"/>
        </w:rPr>
        <mc:AlternateContent>
          <mc:Choice Requires="wps">
            <w:drawing>
              <wp:anchor distT="0" distB="0" distL="114300" distR="114300" simplePos="0" relativeHeight="251661312" behindDoc="0" locked="0" layoutInCell="1" allowOverlap="1" wp14:anchorId="1472469F" wp14:editId="077C7001">
                <wp:simplePos x="0" y="0"/>
                <wp:positionH relativeFrom="column">
                  <wp:posOffset>2207407</wp:posOffset>
                </wp:positionH>
                <wp:positionV relativeFrom="paragraph">
                  <wp:posOffset>38100</wp:posOffset>
                </wp:positionV>
                <wp:extent cx="1389185" cy="0"/>
                <wp:effectExtent l="0" t="0" r="0" b="0"/>
                <wp:wrapNone/>
                <wp:docPr id="710873380" name="Straight Connector 3"/>
                <wp:cNvGraphicFramePr/>
                <a:graphic xmlns:a="http://schemas.openxmlformats.org/drawingml/2006/main">
                  <a:graphicData uri="http://schemas.microsoft.com/office/word/2010/wordprocessingShape">
                    <wps:wsp>
                      <wps:cNvCnPr/>
                      <wps:spPr>
                        <a:xfrm>
                          <a:off x="0" y="0"/>
                          <a:ext cx="1389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EFD3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8pt,3pt" to="28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s0mQEAAIgDAAAOAAAAZHJzL2Uyb0RvYy54bWysU8tu2zAQvAfIPxC815JStHAEyz4kaC5F&#10;G+TxAQy1tIiSXIJkLPnvs6RtOWiLoih6ofiYmd3ZXa02kzVsByFqdB1vFjVn4CT22m07/vz05cOS&#10;s5iE64VBBx3fQ+Sb9eXFavQtXOGApofASMTFdvQdH1LybVVFOYAVcYEeHD0qDFYkOoZt1Qcxkro1&#10;1VVdf65GDL0PKCFGur09PPJ10VcKZPquVITETMcpt1TWUNaXvFbrlWi3QfhBy2Ma4h+ysEI7CjpL&#10;3Yok2GvQv0hZLQNGVGkh0VaolJZQPJCbpv7JzeMgPBQvVJzo5zLF/ycrv+1u3H2gMow+ttHfh+xi&#10;UsHmL+XHplKs/VwsmBKTdNl8XF43y0+cydNbdSb6ENMdoGV503GjXfYhWrH7GhMFI+gJQodz6LJL&#10;ewMZbNwDKKb7HKywy1TAjQlsJ6if/Y8m94+0CjJTlDZmJtV/Jh2xmQZlUv6WOKNLRHRpJlrtMPwu&#10;appOqaoD/uT64DXbfsF+XxpRykHtLs6Oo5nn6f250M8/0PoNAAD//wMAUEsDBBQABgAIAAAAIQA5&#10;gL9I2wAAAAcBAAAPAAAAZHJzL2Rvd25yZXYueG1sTI/BTsMwEETvSPyDtUjcqEMpBoU4VVUJIS6I&#10;pnB3460TsNeR7aTh7zFc4Dia0cybaj07yyYMsfck4XpRAENqve7JSHjbP17dA4tJkVbWE0r4wgjr&#10;+vysUqX2J9rh1CTDcgnFUknoUhpKzmPboVNx4Qek7B19cCplGQzXQZ1yubN8WRSCO9VTXujUgNsO&#10;289mdBLsc5jezdZs4vi0E83H63H5sp+kvLyYNw/AEs7pLww/+Bkd6sx08CPpyKyEm9WdyFEJIl/K&#10;/q0QK2CHX83riv/nr78BAAD//wMAUEsBAi0AFAAGAAgAAAAhALaDOJL+AAAA4QEAABMAAAAAAAAA&#10;AAAAAAAAAAAAAFtDb250ZW50X1R5cGVzXS54bWxQSwECLQAUAAYACAAAACEAOP0h/9YAAACUAQAA&#10;CwAAAAAAAAAAAAAAAAAvAQAAX3JlbHMvLnJlbHNQSwECLQAUAAYACAAAACEAgQNrNJkBAACIAwAA&#10;DgAAAAAAAAAAAAAAAAAuAgAAZHJzL2Uyb0RvYy54bWxQSwECLQAUAAYACAAAACEAOYC/SNsAAAAH&#10;AQAADwAAAAAAAAAAAAAAAADzAwAAZHJzL2Rvd25yZXYueG1sUEsFBgAAAAAEAAQA8wAAAPsEAAAA&#10;AA==&#10;" strokecolor="black [3200]" strokeweight=".5pt">
                <v:stroke joinstyle="miter"/>
              </v:line>
            </w:pict>
          </mc:Fallback>
        </mc:AlternateContent>
      </w:r>
    </w:p>
    <w:p w14:paraId="131F2A43" w14:textId="77777777" w:rsidR="00EE1906" w:rsidRDefault="008577A0" w:rsidP="001A2E29">
      <w:pPr>
        <w:spacing w:before="60" w:after="60" w:line="400" w:lineRule="exact"/>
        <w:ind w:firstLine="567"/>
        <w:jc w:val="both"/>
        <w:rPr>
          <w:color w:val="000000" w:themeColor="text1"/>
        </w:rPr>
      </w:pPr>
      <w:r w:rsidRPr="00ED43AE">
        <w:rPr>
          <w:color w:val="000000" w:themeColor="text1"/>
        </w:rPr>
        <w:t>Thực hiện Kết luận số 62-</w:t>
      </w:r>
      <w:r w:rsidRPr="00543316">
        <w:rPr>
          <w:color w:val="000000" w:themeColor="text1"/>
        </w:rPr>
        <w:t>KL/TW, ngày 02/10/2023 của Bộ Chính trị về</w:t>
      </w:r>
      <w:r w:rsidR="00C074F0" w:rsidRPr="00543316">
        <w:rPr>
          <w:color w:val="000000" w:themeColor="text1"/>
        </w:rPr>
        <w:t xml:space="preserve"> </w:t>
      </w:r>
      <w:r w:rsidRPr="00543316">
        <w:rPr>
          <w:color w:val="000000" w:themeColor="text1"/>
        </w:rPr>
        <w:t>tiếp tục thực hiện Nghị quyết số 19-NQ/TW, ngày 25/10/2017 của Ban Chấp</w:t>
      </w:r>
      <w:r w:rsidR="00C074F0" w:rsidRPr="00543316">
        <w:rPr>
          <w:color w:val="000000" w:themeColor="text1"/>
        </w:rPr>
        <w:t xml:space="preserve"> </w:t>
      </w:r>
      <w:r w:rsidRPr="00543316">
        <w:rPr>
          <w:color w:val="000000" w:themeColor="text1"/>
        </w:rPr>
        <w:t>hành Trung ương Đảng khóa XII về “Tiếp tục đổi mới hệ thống tổ chức và</w:t>
      </w:r>
      <w:r w:rsidR="00C074F0" w:rsidRPr="00543316">
        <w:rPr>
          <w:color w:val="000000" w:themeColor="text1"/>
        </w:rPr>
        <w:t xml:space="preserve"> </w:t>
      </w:r>
      <w:r w:rsidRPr="00543316">
        <w:rPr>
          <w:color w:val="000000" w:themeColor="text1"/>
        </w:rPr>
        <w:t>quản lý, nâng cao chất lượng và hiệu quả hoạt động của các đơn vị sự nghiệp</w:t>
      </w:r>
      <w:r w:rsidR="00C074F0" w:rsidRPr="00543316">
        <w:rPr>
          <w:color w:val="000000" w:themeColor="text1"/>
        </w:rPr>
        <w:t xml:space="preserve"> </w:t>
      </w:r>
      <w:r w:rsidRPr="00543316">
        <w:rPr>
          <w:color w:val="000000" w:themeColor="text1"/>
        </w:rPr>
        <w:t>công lập”</w:t>
      </w:r>
      <w:r w:rsidR="001A2E29" w:rsidRPr="00543316">
        <w:rPr>
          <w:color w:val="000000" w:themeColor="text1"/>
        </w:rPr>
        <w:t xml:space="preserve">; Kế hoạch số 239-KH/TU ngày 01/3/2024 của Ban Thường vụ Tỉnh ủy Lai Châu về thực hiện Kết luận số 62-KL/TW, ngày 02/10/2023 của Bộ Chính trị về tiếp tục thực hiện Nghị quyết số 19-NQ/TW, ngày 25/10/2017 </w:t>
      </w:r>
      <w:r w:rsidRPr="00543316">
        <w:rPr>
          <w:color w:val="000000" w:themeColor="text1"/>
        </w:rPr>
        <w:t>(sau đây gọi</w:t>
      </w:r>
      <w:r w:rsidR="00C074F0" w:rsidRPr="00543316">
        <w:rPr>
          <w:color w:val="000000" w:themeColor="text1"/>
        </w:rPr>
        <w:t xml:space="preserve"> </w:t>
      </w:r>
      <w:r w:rsidRPr="00543316">
        <w:rPr>
          <w:color w:val="000000" w:themeColor="text1"/>
        </w:rPr>
        <w:t xml:space="preserve">là Kết luận số 62-KL/TW của Bộ Chính trị); </w:t>
      </w:r>
    </w:p>
    <w:p w14:paraId="13E9BE15" w14:textId="2074A797" w:rsidR="008670E4" w:rsidRPr="0023493E" w:rsidRDefault="0023493E" w:rsidP="0023493E">
      <w:pPr>
        <w:spacing w:before="120" w:after="120" w:line="360" w:lineRule="exact"/>
        <w:ind w:firstLine="567"/>
        <w:jc w:val="both"/>
        <w:rPr>
          <w:color w:val="000000" w:themeColor="text1"/>
          <w:spacing w:val="-4"/>
        </w:rPr>
      </w:pPr>
      <w:r w:rsidRPr="0023493E">
        <w:rPr>
          <w:color w:val="000000" w:themeColor="text1"/>
          <w:spacing w:val="-4"/>
        </w:rPr>
        <w:t>Căn cứ Kế hoạch 409-KH/HU ngày 26/4/2024 của Ban Thường vụ Huyện ủy về thực hiện Kết luận số 62-KL/TW, ngày 02/10/2023 của Bộ Chính trị về tiếp tục thực hiện Nghị quyết số 19-NQ/TW, ngày 25/10/2017 của BCH TW Đảng khóa XII.</w:t>
      </w:r>
    </w:p>
    <w:p w14:paraId="10818FC1" w14:textId="09FFCE54" w:rsidR="001A2E29" w:rsidRPr="00543316" w:rsidRDefault="00EE1906" w:rsidP="001A2E29">
      <w:pPr>
        <w:spacing w:before="60" w:after="60" w:line="400" w:lineRule="exact"/>
        <w:ind w:firstLine="567"/>
        <w:jc w:val="both"/>
        <w:rPr>
          <w:color w:val="000000" w:themeColor="text1"/>
        </w:rPr>
      </w:pPr>
      <w:r w:rsidRPr="00B11D65">
        <w:rPr>
          <w:color w:val="000000" w:themeColor="text1"/>
        </w:rPr>
        <w:t xml:space="preserve">Căn cứ </w:t>
      </w:r>
      <w:r w:rsidR="00010E42" w:rsidRPr="00543316">
        <w:rPr>
          <w:color w:val="000000" w:themeColor="text1"/>
        </w:rPr>
        <w:t xml:space="preserve">Nghị quyết </w:t>
      </w:r>
      <w:r w:rsidR="00010E42" w:rsidRPr="00543316">
        <w:t xml:space="preserve">số 38/NQ-CP ngày 02/4/2024 của Chính phủ ban hành chương trình hành động thực hiện </w:t>
      </w:r>
      <w:r w:rsidR="00010E42" w:rsidRPr="00543316">
        <w:rPr>
          <w:color w:val="000000" w:themeColor="text1"/>
        </w:rPr>
        <w:t>Kết luận số 62-KL/TW, ngày 02/10/2023 của Bộ Chính trị.</w:t>
      </w:r>
    </w:p>
    <w:p w14:paraId="1B56691A" w14:textId="359B1DE5" w:rsidR="00C074F0" w:rsidRPr="00543316" w:rsidRDefault="00C074F0" w:rsidP="00D666DC">
      <w:pPr>
        <w:spacing w:before="60" w:after="60" w:line="400" w:lineRule="exact"/>
        <w:ind w:firstLine="567"/>
        <w:jc w:val="both"/>
        <w:rPr>
          <w:color w:val="000000" w:themeColor="text1"/>
        </w:rPr>
      </w:pPr>
      <w:r w:rsidRPr="00543316">
        <w:rPr>
          <w:color w:val="000000" w:themeColor="text1"/>
        </w:rPr>
        <w:t xml:space="preserve">UBND huyện </w:t>
      </w:r>
      <w:r w:rsidR="0032012A" w:rsidRPr="00543316">
        <w:rPr>
          <w:color w:val="000000" w:themeColor="text1"/>
        </w:rPr>
        <w:t xml:space="preserve">Phong Thổ </w:t>
      </w:r>
      <w:r w:rsidR="008577A0" w:rsidRPr="00543316">
        <w:rPr>
          <w:color w:val="000000" w:themeColor="text1"/>
        </w:rPr>
        <w:t>ban hành Kế hoạch thực hiện</w:t>
      </w:r>
      <w:r w:rsidR="00B93A49" w:rsidRPr="00543316">
        <w:rPr>
          <w:color w:val="000000" w:themeColor="text1"/>
        </w:rPr>
        <w:t>, cụ thể</w:t>
      </w:r>
      <w:r w:rsidR="008577A0" w:rsidRPr="00543316">
        <w:rPr>
          <w:color w:val="000000" w:themeColor="text1"/>
        </w:rPr>
        <w:t>:</w:t>
      </w:r>
    </w:p>
    <w:p w14:paraId="454A9840" w14:textId="769BAEE5" w:rsidR="008577A0" w:rsidRPr="00543316" w:rsidRDefault="008577A0" w:rsidP="00D666DC">
      <w:pPr>
        <w:spacing w:before="60" w:after="60" w:line="400" w:lineRule="exact"/>
        <w:ind w:firstLine="567"/>
        <w:jc w:val="both"/>
        <w:rPr>
          <w:b/>
          <w:bCs/>
          <w:color w:val="000000" w:themeColor="text1"/>
        </w:rPr>
      </w:pPr>
      <w:r w:rsidRPr="00543316">
        <w:rPr>
          <w:b/>
          <w:bCs/>
          <w:color w:val="000000" w:themeColor="text1"/>
        </w:rPr>
        <w:t>I</w:t>
      </w:r>
      <w:r w:rsidR="00F223A6" w:rsidRPr="00543316">
        <w:rPr>
          <w:b/>
          <w:bCs/>
          <w:color w:val="000000" w:themeColor="text1"/>
        </w:rPr>
        <w:t>.</w:t>
      </w:r>
      <w:r w:rsidRPr="00543316">
        <w:rPr>
          <w:b/>
          <w:bCs/>
          <w:color w:val="000000" w:themeColor="text1"/>
        </w:rPr>
        <w:t xml:space="preserve"> MỤC ĐÍCH, YÊU CẦU</w:t>
      </w:r>
    </w:p>
    <w:p w14:paraId="08AEA7B6" w14:textId="4D449BC0" w:rsidR="00C074F0" w:rsidRPr="00543316" w:rsidRDefault="008577A0" w:rsidP="00D666DC">
      <w:pPr>
        <w:spacing w:before="60" w:after="60" w:line="400" w:lineRule="exact"/>
        <w:ind w:firstLine="567"/>
        <w:jc w:val="both"/>
        <w:rPr>
          <w:color w:val="000000" w:themeColor="text1"/>
        </w:rPr>
      </w:pPr>
      <w:r w:rsidRPr="00543316">
        <w:rPr>
          <w:color w:val="000000" w:themeColor="text1"/>
        </w:rPr>
        <w:t xml:space="preserve">1. </w:t>
      </w:r>
      <w:r w:rsidR="00DA3951" w:rsidRPr="00543316">
        <w:rPr>
          <w:color w:val="000000" w:themeColor="text1"/>
        </w:rPr>
        <w:t>T</w:t>
      </w:r>
      <w:r w:rsidRPr="00543316">
        <w:rPr>
          <w:color w:val="000000" w:themeColor="text1"/>
        </w:rPr>
        <w:t>riển khai thực hiện có hiệu quả nhiệm vụ, giải pháp của</w:t>
      </w:r>
      <w:r w:rsidR="00C074F0" w:rsidRPr="00543316">
        <w:rPr>
          <w:color w:val="000000" w:themeColor="text1"/>
        </w:rPr>
        <w:t xml:space="preserve"> </w:t>
      </w:r>
      <w:r w:rsidRPr="00543316">
        <w:rPr>
          <w:color w:val="000000" w:themeColor="text1"/>
        </w:rPr>
        <w:t>Kết luận số 62-KL/TW của Bộ Chính trị</w:t>
      </w:r>
      <w:r w:rsidR="00010E42" w:rsidRPr="00543316">
        <w:rPr>
          <w:color w:val="000000" w:themeColor="text1"/>
        </w:rPr>
        <w:t xml:space="preserve">, Nghị quyết </w:t>
      </w:r>
      <w:r w:rsidR="00010E42" w:rsidRPr="00543316">
        <w:t xml:space="preserve">số 38/NQ-CP ngày 02/4/2024 của Chính phủ ban hành chương trình hành động thực hiện </w:t>
      </w:r>
      <w:r w:rsidR="00010E42" w:rsidRPr="00543316">
        <w:rPr>
          <w:color w:val="000000" w:themeColor="text1"/>
        </w:rPr>
        <w:t xml:space="preserve">Kết luận số 62-KL/TW, ngày 02/10/2023 của Bộ Chính trị </w:t>
      </w:r>
      <w:r w:rsidRPr="00543316">
        <w:rPr>
          <w:color w:val="000000" w:themeColor="text1"/>
        </w:rPr>
        <w:t>phù hợp với điều kiện thực tiễn của</w:t>
      </w:r>
      <w:r w:rsidR="00C074F0" w:rsidRPr="00543316">
        <w:rPr>
          <w:color w:val="000000" w:themeColor="text1"/>
        </w:rPr>
        <w:t xml:space="preserve"> </w:t>
      </w:r>
      <w:r w:rsidRPr="00543316">
        <w:rPr>
          <w:color w:val="000000" w:themeColor="text1"/>
        </w:rPr>
        <w:t>tỉnh; tiếp tục thực hiện Chương trình hành động số 24-CTr/TU, ngày</w:t>
      </w:r>
      <w:r w:rsidR="00C074F0" w:rsidRPr="00543316">
        <w:rPr>
          <w:color w:val="000000" w:themeColor="text1"/>
        </w:rPr>
        <w:t xml:space="preserve"> </w:t>
      </w:r>
      <w:r w:rsidRPr="00543316">
        <w:rPr>
          <w:color w:val="000000" w:themeColor="text1"/>
        </w:rPr>
        <w:t>22/01/2018 của Ban Chấp hành Đảng bộ tỉnh về thực hiện Nghị quyết số 19-</w:t>
      </w:r>
      <w:r w:rsidR="00C074F0" w:rsidRPr="00543316">
        <w:rPr>
          <w:color w:val="000000" w:themeColor="text1"/>
        </w:rPr>
        <w:t xml:space="preserve"> </w:t>
      </w:r>
      <w:r w:rsidRPr="00543316">
        <w:rPr>
          <w:color w:val="000000" w:themeColor="text1"/>
        </w:rPr>
        <w:t>NQ/TW, ngày 25/10/2017 của Ban Chấp hành Trung ương Đảng khóa XII về</w:t>
      </w:r>
      <w:r w:rsidR="00C074F0" w:rsidRPr="00543316">
        <w:rPr>
          <w:color w:val="000000" w:themeColor="text1"/>
        </w:rPr>
        <w:t xml:space="preserve"> </w:t>
      </w:r>
      <w:r w:rsidRPr="00543316">
        <w:rPr>
          <w:color w:val="000000" w:themeColor="text1"/>
        </w:rPr>
        <w:t>“Tiếp tục đổi mới hệ thống tổ chức và quản lý, nâng cao chất lượng và hiệu</w:t>
      </w:r>
      <w:r w:rsidR="00C074F0" w:rsidRPr="00543316">
        <w:rPr>
          <w:color w:val="000000" w:themeColor="text1"/>
        </w:rPr>
        <w:t xml:space="preserve"> </w:t>
      </w:r>
      <w:r w:rsidRPr="00543316">
        <w:rPr>
          <w:color w:val="000000" w:themeColor="text1"/>
        </w:rPr>
        <w:t xml:space="preserve">quả của các đơn vị sự nghiệp công lập”; </w:t>
      </w:r>
      <w:r w:rsidRPr="00543316">
        <w:rPr>
          <w:color w:val="000000" w:themeColor="text1"/>
        </w:rPr>
        <w:lastRenderedPageBreak/>
        <w:t>tạo sự đồng thuận, thống nhất trong</w:t>
      </w:r>
      <w:r w:rsidR="00C074F0" w:rsidRPr="00543316">
        <w:rPr>
          <w:color w:val="000000" w:themeColor="text1"/>
        </w:rPr>
        <w:t xml:space="preserve"> </w:t>
      </w:r>
      <w:r w:rsidRPr="00543316">
        <w:rPr>
          <w:color w:val="000000" w:themeColor="text1"/>
        </w:rPr>
        <w:t>lãnh đạo, chỉ đạo, tổ chức thực hiện trong toàn Đảng bộ tỉnh. Nâng cao nhận</w:t>
      </w:r>
      <w:r w:rsidR="00C074F0" w:rsidRPr="00543316">
        <w:rPr>
          <w:color w:val="000000" w:themeColor="text1"/>
        </w:rPr>
        <w:t xml:space="preserve"> </w:t>
      </w:r>
      <w:r w:rsidRPr="00543316">
        <w:rPr>
          <w:color w:val="000000" w:themeColor="text1"/>
        </w:rPr>
        <w:t>thức của tập thể lãnh đạo cơ quan, đơn vị và cán</w:t>
      </w:r>
      <w:r w:rsidR="00C074F0" w:rsidRPr="00543316">
        <w:rPr>
          <w:color w:val="000000" w:themeColor="text1"/>
        </w:rPr>
        <w:t xml:space="preserve"> </w:t>
      </w:r>
      <w:r w:rsidRPr="00543316">
        <w:rPr>
          <w:color w:val="000000" w:themeColor="text1"/>
        </w:rPr>
        <w:t>bộ, đảng viên, viên chức, người lao động trong thực hiện đổi mới hệ thống tổ</w:t>
      </w:r>
      <w:r w:rsidR="00C074F0" w:rsidRPr="00543316">
        <w:rPr>
          <w:color w:val="000000" w:themeColor="text1"/>
        </w:rPr>
        <w:t xml:space="preserve"> </w:t>
      </w:r>
      <w:r w:rsidRPr="00543316">
        <w:rPr>
          <w:color w:val="000000" w:themeColor="text1"/>
        </w:rPr>
        <w:t>chức và quản lý, nâng cao chất lượng và hiệu quả hoạt động của các đơn vị</w:t>
      </w:r>
      <w:r w:rsidR="00C074F0" w:rsidRPr="00543316">
        <w:rPr>
          <w:color w:val="000000" w:themeColor="text1"/>
        </w:rPr>
        <w:t xml:space="preserve"> </w:t>
      </w:r>
      <w:r w:rsidRPr="00543316">
        <w:rPr>
          <w:color w:val="000000" w:themeColor="text1"/>
        </w:rPr>
        <w:t>sự nghiệp công lập trong tình hình hiện nay.</w:t>
      </w:r>
    </w:p>
    <w:p w14:paraId="4BA809D8" w14:textId="44326803" w:rsidR="008577A0" w:rsidRPr="00543316" w:rsidRDefault="008577A0" w:rsidP="00D666DC">
      <w:pPr>
        <w:spacing w:before="60" w:after="60" w:line="400" w:lineRule="exact"/>
        <w:ind w:firstLine="567"/>
        <w:jc w:val="both"/>
        <w:rPr>
          <w:color w:val="000000" w:themeColor="text1"/>
        </w:rPr>
      </w:pPr>
      <w:r w:rsidRPr="00543316">
        <w:rPr>
          <w:color w:val="000000" w:themeColor="text1"/>
        </w:rPr>
        <w:t>2. Xác định những việc cần thực hiện, rõ trách nhiệm, nhiệm</w:t>
      </w:r>
      <w:r w:rsidR="00C074F0" w:rsidRPr="00543316">
        <w:rPr>
          <w:color w:val="000000" w:themeColor="text1"/>
        </w:rPr>
        <w:t xml:space="preserve"> </w:t>
      </w:r>
      <w:r w:rsidRPr="00543316">
        <w:rPr>
          <w:color w:val="000000" w:themeColor="text1"/>
        </w:rPr>
        <w:t>vụ của</w:t>
      </w:r>
      <w:r w:rsidR="00C074F0" w:rsidRPr="00543316">
        <w:rPr>
          <w:color w:val="000000" w:themeColor="text1"/>
        </w:rPr>
        <w:t xml:space="preserve"> </w:t>
      </w:r>
      <w:r w:rsidRPr="00543316">
        <w:rPr>
          <w:color w:val="000000" w:themeColor="text1"/>
        </w:rPr>
        <w:t>cơ quan, đơn vị trong thực hiện đổi mới hệ</w:t>
      </w:r>
      <w:r w:rsidR="00C074F0" w:rsidRPr="00543316">
        <w:rPr>
          <w:color w:val="000000" w:themeColor="text1"/>
        </w:rPr>
        <w:t xml:space="preserve"> </w:t>
      </w:r>
      <w:r w:rsidRPr="00543316">
        <w:rPr>
          <w:color w:val="000000" w:themeColor="text1"/>
        </w:rPr>
        <w:t>thống tổ</w:t>
      </w:r>
      <w:r w:rsidR="00C074F0" w:rsidRPr="00543316">
        <w:rPr>
          <w:color w:val="000000" w:themeColor="text1"/>
        </w:rPr>
        <w:t xml:space="preserve"> </w:t>
      </w:r>
      <w:r w:rsidRPr="00543316">
        <w:rPr>
          <w:color w:val="000000" w:themeColor="text1"/>
        </w:rPr>
        <w:t>chức và quản lý, nâng cao chất lượng và hiệu quả của các đơn vị sự</w:t>
      </w:r>
      <w:r w:rsidR="00C074F0" w:rsidRPr="00543316">
        <w:rPr>
          <w:color w:val="000000" w:themeColor="text1"/>
        </w:rPr>
        <w:t xml:space="preserve"> </w:t>
      </w:r>
      <w:r w:rsidRPr="00543316">
        <w:rPr>
          <w:color w:val="000000" w:themeColor="text1"/>
        </w:rPr>
        <w:t>nghiệp công</w:t>
      </w:r>
      <w:r w:rsidR="00C074F0" w:rsidRPr="00543316">
        <w:rPr>
          <w:color w:val="000000" w:themeColor="text1"/>
        </w:rPr>
        <w:t xml:space="preserve"> </w:t>
      </w:r>
      <w:r w:rsidRPr="00543316">
        <w:rPr>
          <w:color w:val="000000" w:themeColor="text1"/>
        </w:rPr>
        <w:t>lập. Các cơ quan, đơn vị, nhất là người</w:t>
      </w:r>
      <w:r w:rsidR="00C074F0" w:rsidRPr="00543316">
        <w:rPr>
          <w:color w:val="000000" w:themeColor="text1"/>
        </w:rPr>
        <w:t xml:space="preserve"> </w:t>
      </w:r>
      <w:r w:rsidRPr="00543316">
        <w:rPr>
          <w:color w:val="000000" w:themeColor="text1"/>
        </w:rPr>
        <w:t>đứng đầu chủ động</w:t>
      </w:r>
      <w:r w:rsidR="00C074F0" w:rsidRPr="00543316">
        <w:rPr>
          <w:color w:val="000000" w:themeColor="text1"/>
        </w:rPr>
        <w:t xml:space="preserve"> </w:t>
      </w:r>
      <w:r w:rsidRPr="00543316">
        <w:rPr>
          <w:color w:val="000000" w:themeColor="text1"/>
        </w:rPr>
        <w:t>thực hiện các nhiệm vụ, giải pháp gắn với việc thực hiện</w:t>
      </w:r>
      <w:r w:rsidR="00C074F0" w:rsidRPr="00543316">
        <w:rPr>
          <w:color w:val="000000" w:themeColor="text1"/>
        </w:rPr>
        <w:t xml:space="preserve"> </w:t>
      </w:r>
      <w:r w:rsidRPr="00543316">
        <w:rPr>
          <w:color w:val="000000" w:themeColor="text1"/>
        </w:rPr>
        <w:t>các nghị quyết, kết luận,</w:t>
      </w:r>
      <w:r w:rsidR="00C074F0" w:rsidRPr="00543316">
        <w:rPr>
          <w:color w:val="000000" w:themeColor="text1"/>
        </w:rPr>
        <w:t xml:space="preserve"> </w:t>
      </w:r>
      <w:r w:rsidRPr="00543316">
        <w:rPr>
          <w:color w:val="000000" w:themeColor="text1"/>
        </w:rPr>
        <w:t>chương trình, kế hoạch của Trung ương, của tỉnh về</w:t>
      </w:r>
      <w:r w:rsidR="00C074F0" w:rsidRPr="00543316">
        <w:rPr>
          <w:color w:val="000000" w:themeColor="text1"/>
        </w:rPr>
        <w:t xml:space="preserve"> </w:t>
      </w:r>
      <w:r w:rsidRPr="00543316">
        <w:rPr>
          <w:color w:val="000000" w:themeColor="text1"/>
        </w:rPr>
        <w:t>tinh giản biên chế, cơ cấu lại</w:t>
      </w:r>
      <w:r w:rsidR="00C074F0" w:rsidRPr="00543316">
        <w:rPr>
          <w:color w:val="000000" w:themeColor="text1"/>
        </w:rPr>
        <w:t xml:space="preserve"> </w:t>
      </w:r>
      <w:r w:rsidRPr="00543316">
        <w:rPr>
          <w:color w:val="000000" w:themeColor="text1"/>
        </w:rPr>
        <w:t>đội ngũ cán bộ, viên chức.</w:t>
      </w:r>
    </w:p>
    <w:p w14:paraId="780B630F" w14:textId="68641439" w:rsidR="008577A0" w:rsidRPr="00543316" w:rsidRDefault="008577A0" w:rsidP="00D666DC">
      <w:pPr>
        <w:spacing w:before="60" w:after="60" w:line="400" w:lineRule="exact"/>
        <w:ind w:firstLine="567"/>
        <w:jc w:val="both"/>
        <w:rPr>
          <w:color w:val="000000" w:themeColor="text1"/>
        </w:rPr>
      </w:pPr>
      <w:r w:rsidRPr="00543316">
        <w:rPr>
          <w:color w:val="000000" w:themeColor="text1"/>
        </w:rPr>
        <w:t>3. Việc thực hiện Kết luận số 62-KL/TW của Bộ</w:t>
      </w:r>
      <w:r w:rsidR="00C074F0" w:rsidRPr="00543316">
        <w:rPr>
          <w:color w:val="000000" w:themeColor="text1"/>
        </w:rPr>
        <w:t xml:space="preserve"> </w:t>
      </w:r>
      <w:r w:rsidRPr="00543316">
        <w:rPr>
          <w:color w:val="000000" w:themeColor="text1"/>
        </w:rPr>
        <w:t>Chính trị</w:t>
      </w:r>
      <w:r w:rsidR="00010E42" w:rsidRPr="00543316">
        <w:rPr>
          <w:color w:val="000000" w:themeColor="text1"/>
        </w:rPr>
        <w:t xml:space="preserve">, Nghị quyết </w:t>
      </w:r>
      <w:r w:rsidR="00010E42" w:rsidRPr="00543316">
        <w:t xml:space="preserve">số 38/NQ-CP ngày 02/4/2024 của Chính phủ ban hành chương trình hành động thực hiện </w:t>
      </w:r>
      <w:r w:rsidR="00010E42" w:rsidRPr="00543316">
        <w:rPr>
          <w:color w:val="000000" w:themeColor="text1"/>
        </w:rPr>
        <w:t>Kết luận số 62-KL/TW, ngày 02/10/2023 của Bộ Chính trị</w:t>
      </w:r>
      <w:r w:rsidRPr="00543316">
        <w:rPr>
          <w:color w:val="000000" w:themeColor="text1"/>
        </w:rPr>
        <w:t xml:space="preserve"> phải</w:t>
      </w:r>
      <w:r w:rsidR="00C074F0" w:rsidRPr="00543316">
        <w:rPr>
          <w:color w:val="000000" w:themeColor="text1"/>
        </w:rPr>
        <w:t xml:space="preserve"> </w:t>
      </w:r>
      <w:r w:rsidRPr="00543316">
        <w:rPr>
          <w:color w:val="000000" w:themeColor="text1"/>
        </w:rPr>
        <w:t>kế thừa kết quả, kinh nghiệm trong thực hiện đổi mới, sắp xếp</w:t>
      </w:r>
      <w:r w:rsidR="00C074F0" w:rsidRPr="00543316">
        <w:rPr>
          <w:color w:val="000000" w:themeColor="text1"/>
        </w:rPr>
        <w:t xml:space="preserve"> </w:t>
      </w:r>
      <w:r w:rsidRPr="00543316">
        <w:rPr>
          <w:color w:val="000000" w:themeColor="text1"/>
        </w:rPr>
        <w:t>các đơn vị sự nghiệp</w:t>
      </w:r>
      <w:r w:rsidR="00C074F0" w:rsidRPr="00543316">
        <w:rPr>
          <w:color w:val="000000" w:themeColor="text1"/>
        </w:rPr>
        <w:t xml:space="preserve"> </w:t>
      </w:r>
      <w:r w:rsidRPr="00543316">
        <w:rPr>
          <w:color w:val="000000" w:themeColor="text1"/>
        </w:rPr>
        <w:t>công lập của hệ thống chính trị trong thời gian qua, bảo</w:t>
      </w:r>
      <w:r w:rsidR="00C074F0" w:rsidRPr="00543316">
        <w:rPr>
          <w:color w:val="000000" w:themeColor="text1"/>
        </w:rPr>
        <w:t xml:space="preserve"> </w:t>
      </w:r>
      <w:r w:rsidRPr="00543316">
        <w:rPr>
          <w:color w:val="000000" w:themeColor="text1"/>
        </w:rPr>
        <w:t>đảm thực chất, hiệu quả;</w:t>
      </w:r>
      <w:r w:rsidR="00C074F0" w:rsidRPr="00543316">
        <w:rPr>
          <w:color w:val="000000" w:themeColor="text1"/>
        </w:rPr>
        <w:t xml:space="preserve"> </w:t>
      </w:r>
      <w:r w:rsidRPr="00543316">
        <w:rPr>
          <w:color w:val="000000" w:themeColor="text1"/>
        </w:rPr>
        <w:t>lồng ghép việc thực hiện trong kế hoạch phát triển</w:t>
      </w:r>
      <w:r w:rsidR="00C074F0" w:rsidRPr="00543316">
        <w:rPr>
          <w:color w:val="000000" w:themeColor="text1"/>
        </w:rPr>
        <w:t xml:space="preserve"> </w:t>
      </w:r>
      <w:r w:rsidRPr="00543316">
        <w:rPr>
          <w:color w:val="000000" w:themeColor="text1"/>
        </w:rPr>
        <w:t>kinh tế - xã hội của tỉnh. Định</w:t>
      </w:r>
      <w:r w:rsidR="00C074F0" w:rsidRPr="00543316">
        <w:rPr>
          <w:color w:val="000000" w:themeColor="text1"/>
        </w:rPr>
        <w:t xml:space="preserve"> </w:t>
      </w:r>
      <w:r w:rsidRPr="00543316">
        <w:rPr>
          <w:color w:val="000000" w:themeColor="text1"/>
        </w:rPr>
        <w:t>kỳ, đột xuất kiểm tra, giám sát và đánh giá kết</w:t>
      </w:r>
      <w:r w:rsidR="00C074F0" w:rsidRPr="00543316">
        <w:rPr>
          <w:color w:val="000000" w:themeColor="text1"/>
        </w:rPr>
        <w:t xml:space="preserve"> </w:t>
      </w:r>
      <w:r w:rsidRPr="00543316">
        <w:rPr>
          <w:color w:val="000000" w:themeColor="text1"/>
        </w:rPr>
        <w:t>quả thực hiện Kết luận số 62</w:t>
      </w:r>
      <w:r w:rsidR="00C074F0" w:rsidRPr="00543316">
        <w:rPr>
          <w:color w:val="000000" w:themeColor="text1"/>
        </w:rPr>
        <w:t xml:space="preserve"> </w:t>
      </w:r>
      <w:r w:rsidRPr="00543316">
        <w:rPr>
          <w:color w:val="000000" w:themeColor="text1"/>
        </w:rPr>
        <w:t>KL/TW của Bộ Chính trị và Kế hoạch của Ban</w:t>
      </w:r>
      <w:r w:rsidR="00C074F0" w:rsidRPr="00543316">
        <w:rPr>
          <w:color w:val="000000" w:themeColor="text1"/>
        </w:rPr>
        <w:t xml:space="preserve"> </w:t>
      </w:r>
      <w:r w:rsidRPr="00543316">
        <w:rPr>
          <w:color w:val="000000" w:themeColor="text1"/>
        </w:rPr>
        <w:t>Thường vụ Tỉnh ủy.</w:t>
      </w:r>
    </w:p>
    <w:p w14:paraId="67E432D4" w14:textId="60EA778C" w:rsidR="008577A0" w:rsidRPr="00543316" w:rsidRDefault="008577A0" w:rsidP="00D666DC">
      <w:pPr>
        <w:spacing w:before="60" w:after="60" w:line="400" w:lineRule="exact"/>
        <w:ind w:firstLine="567"/>
        <w:jc w:val="both"/>
        <w:rPr>
          <w:b/>
          <w:bCs/>
          <w:color w:val="000000" w:themeColor="text1"/>
        </w:rPr>
      </w:pPr>
      <w:r w:rsidRPr="00543316">
        <w:rPr>
          <w:b/>
          <w:bCs/>
          <w:color w:val="000000" w:themeColor="text1"/>
        </w:rPr>
        <w:t>II</w:t>
      </w:r>
      <w:r w:rsidR="00F223A6" w:rsidRPr="00543316">
        <w:rPr>
          <w:b/>
          <w:bCs/>
          <w:color w:val="000000" w:themeColor="text1"/>
        </w:rPr>
        <w:t>.</w:t>
      </w:r>
      <w:r w:rsidRPr="00543316">
        <w:rPr>
          <w:b/>
          <w:bCs/>
          <w:color w:val="000000" w:themeColor="text1"/>
        </w:rPr>
        <w:t xml:space="preserve"> NHIỆM VỤ VÀ GIẢI PHÁP</w:t>
      </w:r>
    </w:p>
    <w:p w14:paraId="4959EC77" w14:textId="68B45D21" w:rsidR="008577A0" w:rsidRPr="00543316" w:rsidRDefault="008577A0" w:rsidP="00D666DC">
      <w:pPr>
        <w:spacing w:before="60" w:after="60" w:line="400" w:lineRule="exact"/>
        <w:ind w:firstLine="567"/>
        <w:jc w:val="both"/>
        <w:rPr>
          <w:color w:val="000000" w:themeColor="text1"/>
        </w:rPr>
      </w:pPr>
      <w:r w:rsidRPr="00543316">
        <w:rPr>
          <w:color w:val="000000" w:themeColor="text1"/>
        </w:rPr>
        <w:t xml:space="preserve">1. </w:t>
      </w:r>
      <w:r w:rsidR="005C7A65" w:rsidRPr="00543316">
        <w:rPr>
          <w:color w:val="000000" w:themeColor="text1"/>
        </w:rPr>
        <w:t>Đ</w:t>
      </w:r>
      <w:r w:rsidRPr="00543316">
        <w:rPr>
          <w:color w:val="000000" w:themeColor="text1"/>
        </w:rPr>
        <w:t>ẩy mạnh công tác thông tin, tuyên truyền, nâng cao nhận</w:t>
      </w:r>
      <w:r w:rsidR="00C074F0" w:rsidRPr="00543316">
        <w:rPr>
          <w:color w:val="000000" w:themeColor="text1"/>
        </w:rPr>
        <w:t xml:space="preserve"> </w:t>
      </w:r>
      <w:r w:rsidRPr="00543316">
        <w:rPr>
          <w:color w:val="000000" w:themeColor="text1"/>
        </w:rPr>
        <w:t>thức, trách</w:t>
      </w:r>
      <w:r w:rsidR="00C074F0" w:rsidRPr="00543316">
        <w:rPr>
          <w:color w:val="000000" w:themeColor="text1"/>
        </w:rPr>
        <w:t xml:space="preserve"> </w:t>
      </w:r>
      <w:r w:rsidRPr="00543316">
        <w:rPr>
          <w:color w:val="000000" w:themeColor="text1"/>
        </w:rPr>
        <w:t>nhiệm, quyết tâm của các cấp ủy, tổ chức đảng, cơ quan, đơn vị,</w:t>
      </w:r>
      <w:r w:rsidR="00C074F0" w:rsidRPr="00543316">
        <w:rPr>
          <w:color w:val="000000" w:themeColor="text1"/>
        </w:rPr>
        <w:t xml:space="preserve"> </w:t>
      </w:r>
      <w:r w:rsidRPr="00543316">
        <w:rPr>
          <w:color w:val="000000" w:themeColor="text1"/>
        </w:rPr>
        <w:t>cán bộ, đảng viên, viên chức, người lao động, nhất là người đứng đầu và cán</w:t>
      </w:r>
      <w:r w:rsidR="00C074F0" w:rsidRPr="00543316">
        <w:rPr>
          <w:color w:val="000000" w:themeColor="text1"/>
        </w:rPr>
        <w:t xml:space="preserve"> </w:t>
      </w:r>
      <w:r w:rsidRPr="00543316">
        <w:rPr>
          <w:color w:val="000000" w:themeColor="text1"/>
        </w:rPr>
        <w:t>bộ lãnh đạo, quản lý, tạo sự thống nhất, đồng thuận, quyết tâm cao để tiếp tục</w:t>
      </w:r>
      <w:r w:rsidR="00C074F0" w:rsidRPr="00543316">
        <w:rPr>
          <w:color w:val="000000" w:themeColor="text1"/>
        </w:rPr>
        <w:t xml:space="preserve"> </w:t>
      </w:r>
      <w:r w:rsidRPr="00543316">
        <w:rPr>
          <w:color w:val="000000" w:themeColor="text1"/>
        </w:rPr>
        <w:t>thực hiện Nghị quyết số 19-NQ/TW, ngày 25/10/2017 của Ban Chấp hành</w:t>
      </w:r>
      <w:r w:rsidR="00C074F0" w:rsidRPr="00543316">
        <w:rPr>
          <w:color w:val="000000" w:themeColor="text1"/>
        </w:rPr>
        <w:t xml:space="preserve"> </w:t>
      </w:r>
      <w:r w:rsidRPr="00543316">
        <w:rPr>
          <w:color w:val="000000" w:themeColor="text1"/>
        </w:rPr>
        <w:t>Trung ương Đảng khóa XII về “Tiếp tục đổi mới hệ thống tổ chức và quản lý,</w:t>
      </w:r>
      <w:r w:rsidR="00C074F0" w:rsidRPr="00543316">
        <w:rPr>
          <w:color w:val="000000" w:themeColor="text1"/>
        </w:rPr>
        <w:t xml:space="preserve"> </w:t>
      </w:r>
      <w:r w:rsidRPr="00543316">
        <w:rPr>
          <w:color w:val="000000" w:themeColor="text1"/>
        </w:rPr>
        <w:t>nâng cao chất lượng và hiệu quả của các đơn vị sự nghiệp công lập” và các</w:t>
      </w:r>
      <w:r w:rsidR="00C074F0" w:rsidRPr="00543316">
        <w:rPr>
          <w:color w:val="000000" w:themeColor="text1"/>
        </w:rPr>
        <w:t xml:space="preserve"> </w:t>
      </w:r>
      <w:r w:rsidRPr="00543316">
        <w:rPr>
          <w:color w:val="000000" w:themeColor="text1"/>
        </w:rPr>
        <w:t>nhiệm vụ, giải pháp trong Chương trình hành động số 24-CTr/TU, ngày</w:t>
      </w:r>
      <w:r w:rsidR="00C074F0" w:rsidRPr="00543316">
        <w:rPr>
          <w:color w:val="000000" w:themeColor="text1"/>
        </w:rPr>
        <w:t xml:space="preserve"> </w:t>
      </w:r>
      <w:r w:rsidRPr="00543316">
        <w:rPr>
          <w:color w:val="000000" w:themeColor="text1"/>
        </w:rPr>
        <w:t>22/01/2018 của Ban Chấp hành Đảng bộ tỉnh về thực hiện Nghị quyết số 19-</w:t>
      </w:r>
      <w:r w:rsidR="00C074F0" w:rsidRPr="00543316">
        <w:rPr>
          <w:color w:val="000000" w:themeColor="text1"/>
        </w:rPr>
        <w:t xml:space="preserve"> </w:t>
      </w:r>
      <w:r w:rsidRPr="00543316">
        <w:rPr>
          <w:color w:val="000000" w:themeColor="text1"/>
        </w:rPr>
        <w:t>NQ/TW gắn với thực hiện Nghị quyết Đại hội XIII của Đảng và nghị quyết</w:t>
      </w:r>
      <w:r w:rsidR="00C074F0" w:rsidRPr="00543316">
        <w:rPr>
          <w:color w:val="000000" w:themeColor="text1"/>
        </w:rPr>
        <w:t xml:space="preserve"> </w:t>
      </w:r>
      <w:r w:rsidRPr="00543316">
        <w:rPr>
          <w:color w:val="000000" w:themeColor="text1"/>
        </w:rPr>
        <w:t>đại hội đảng bộ các cấp. Kịp thời phát hiện, nhân rộng mô hình đơn vị sự</w:t>
      </w:r>
      <w:r w:rsidR="00C074F0" w:rsidRPr="00543316">
        <w:rPr>
          <w:color w:val="000000" w:themeColor="text1"/>
        </w:rPr>
        <w:t xml:space="preserve"> </w:t>
      </w:r>
      <w:r w:rsidRPr="00543316">
        <w:rPr>
          <w:color w:val="000000" w:themeColor="text1"/>
        </w:rPr>
        <w:t>nghiệp công lập điển hình, có cách làm năng động, sáng tạo, hiệu quả; khen</w:t>
      </w:r>
      <w:r w:rsidR="00C074F0" w:rsidRPr="00543316">
        <w:rPr>
          <w:color w:val="000000" w:themeColor="text1"/>
        </w:rPr>
        <w:t xml:space="preserve"> </w:t>
      </w:r>
      <w:r w:rsidRPr="00543316">
        <w:rPr>
          <w:color w:val="000000" w:themeColor="text1"/>
        </w:rPr>
        <w:t>thưởng, biểu dương tổ chức, cá nhân thực hiện tốt; kiểm điểm tổ chức, cá</w:t>
      </w:r>
      <w:r w:rsidR="00C074F0" w:rsidRPr="00543316">
        <w:rPr>
          <w:color w:val="000000" w:themeColor="text1"/>
        </w:rPr>
        <w:t xml:space="preserve"> </w:t>
      </w:r>
      <w:r w:rsidRPr="00543316">
        <w:rPr>
          <w:color w:val="000000" w:themeColor="text1"/>
        </w:rPr>
        <w:t>nhân không thực hiện, thực hiện không đúng, không đầy đủ chủ trương,</w:t>
      </w:r>
      <w:r w:rsidR="00C074F0" w:rsidRPr="00543316">
        <w:rPr>
          <w:color w:val="000000" w:themeColor="text1"/>
        </w:rPr>
        <w:t xml:space="preserve"> </w:t>
      </w:r>
      <w:r w:rsidRPr="00543316">
        <w:rPr>
          <w:color w:val="000000" w:themeColor="text1"/>
        </w:rPr>
        <w:t>chính sách của Đảng, pháp luật của Nhà nước.</w:t>
      </w:r>
    </w:p>
    <w:p w14:paraId="68A8CBB1" w14:textId="77777777" w:rsidR="00A6346D" w:rsidRPr="00543316" w:rsidRDefault="008577A0" w:rsidP="00A6346D">
      <w:pPr>
        <w:spacing w:before="60" w:after="60" w:line="400" w:lineRule="exact"/>
        <w:ind w:firstLine="567"/>
        <w:jc w:val="both"/>
        <w:rPr>
          <w:color w:val="000000" w:themeColor="text1"/>
        </w:rPr>
      </w:pPr>
      <w:r w:rsidRPr="00543316">
        <w:rPr>
          <w:color w:val="000000" w:themeColor="text1"/>
        </w:rPr>
        <w:lastRenderedPageBreak/>
        <w:t>2. Triển khai thực hiện đầy đủ, có hiệu quả các quy định về tổ chức bộ</w:t>
      </w:r>
      <w:r w:rsidR="00DA3D95" w:rsidRPr="00543316">
        <w:rPr>
          <w:color w:val="000000" w:themeColor="text1"/>
        </w:rPr>
        <w:t xml:space="preserve"> </w:t>
      </w:r>
      <w:r w:rsidRPr="00543316">
        <w:rPr>
          <w:color w:val="000000" w:themeColor="text1"/>
        </w:rPr>
        <w:t>máy, tiêu chí, điều kiện sắp xếp nhân lực và cơ cấu đội ngũ, chế độ chính sách,</w:t>
      </w:r>
      <w:r w:rsidR="00C074F0" w:rsidRPr="00543316">
        <w:rPr>
          <w:color w:val="000000" w:themeColor="text1"/>
        </w:rPr>
        <w:t xml:space="preserve"> </w:t>
      </w:r>
      <w:r w:rsidRPr="00543316">
        <w:rPr>
          <w:color w:val="FF0000"/>
        </w:rPr>
        <w:t>chú</w:t>
      </w:r>
      <w:r w:rsidRPr="00543316">
        <w:rPr>
          <w:color w:val="000000" w:themeColor="text1"/>
        </w:rPr>
        <w:t xml:space="preserve"> trọng </w:t>
      </w:r>
      <w:r w:rsidR="005C7A65" w:rsidRPr="00543316">
        <w:rPr>
          <w:color w:val="000000" w:themeColor="text1"/>
        </w:rPr>
        <w:t xml:space="preserve">thực hiện tốt </w:t>
      </w:r>
      <w:r w:rsidRPr="00543316">
        <w:rPr>
          <w:color w:val="000000" w:themeColor="text1"/>
        </w:rPr>
        <w:t>chính sách thu hút nhân tài, người có chuyên môn, nghiệp vụ giỏi;</w:t>
      </w:r>
      <w:r w:rsidR="00C074F0" w:rsidRPr="00543316">
        <w:rPr>
          <w:color w:val="000000" w:themeColor="text1"/>
        </w:rPr>
        <w:t xml:space="preserve"> </w:t>
      </w:r>
      <w:r w:rsidRPr="00543316">
        <w:rPr>
          <w:color w:val="000000" w:themeColor="text1"/>
        </w:rPr>
        <w:t>cơ chế tự chủ, tự chịu trách nhiệm, chính sách tiền lương phù hợp với đặc thù</w:t>
      </w:r>
      <w:r w:rsidR="00C074F0" w:rsidRPr="00543316">
        <w:rPr>
          <w:color w:val="000000" w:themeColor="text1"/>
        </w:rPr>
        <w:t xml:space="preserve"> </w:t>
      </w:r>
      <w:r w:rsidRPr="00543316">
        <w:rPr>
          <w:color w:val="000000" w:themeColor="text1"/>
        </w:rPr>
        <w:t>ngành, lĩnh vực sự nghiệp và tình hình thực tiễn của tỉnh.</w:t>
      </w:r>
      <w:r w:rsidR="00C074F0" w:rsidRPr="00543316">
        <w:rPr>
          <w:color w:val="000000" w:themeColor="text1"/>
        </w:rPr>
        <w:t xml:space="preserve"> </w:t>
      </w:r>
      <w:r w:rsidR="005C7A65" w:rsidRPr="00543316">
        <w:rPr>
          <w:color w:val="000000" w:themeColor="text1"/>
        </w:rPr>
        <w:t xml:space="preserve">Tăng cường công tác </w:t>
      </w:r>
      <w:r w:rsidRPr="00543316">
        <w:rPr>
          <w:color w:val="000000" w:themeColor="text1"/>
        </w:rPr>
        <w:t>kiểm tra, giám sát</w:t>
      </w:r>
      <w:r w:rsidR="005C7A65" w:rsidRPr="00543316">
        <w:rPr>
          <w:color w:val="000000" w:themeColor="text1"/>
        </w:rPr>
        <w:t xml:space="preserve"> </w:t>
      </w:r>
      <w:r w:rsidRPr="00543316">
        <w:rPr>
          <w:color w:val="000000" w:themeColor="text1"/>
        </w:rPr>
        <w:t>theo hướng tăng cường dân chủ, công khai, minh bạch, trách nhiệm</w:t>
      </w:r>
      <w:r w:rsidR="00C074F0" w:rsidRPr="00543316">
        <w:rPr>
          <w:color w:val="000000" w:themeColor="text1"/>
        </w:rPr>
        <w:t xml:space="preserve"> </w:t>
      </w:r>
      <w:r w:rsidRPr="00543316">
        <w:rPr>
          <w:color w:val="000000" w:themeColor="text1"/>
        </w:rPr>
        <w:t>giải trình</w:t>
      </w:r>
      <w:r w:rsidR="005C7A65" w:rsidRPr="00543316">
        <w:rPr>
          <w:color w:val="000000" w:themeColor="text1"/>
        </w:rPr>
        <w:t>.</w:t>
      </w:r>
    </w:p>
    <w:p w14:paraId="7396EBF3" w14:textId="3F34D3A9" w:rsidR="00A6346D" w:rsidRPr="00543316" w:rsidRDefault="008577A0" w:rsidP="00A6346D">
      <w:pPr>
        <w:spacing w:before="60" w:after="60" w:line="400" w:lineRule="exact"/>
        <w:ind w:firstLine="567"/>
        <w:jc w:val="both"/>
        <w:rPr>
          <w:color w:val="000000" w:themeColor="text1"/>
        </w:rPr>
      </w:pPr>
      <w:r w:rsidRPr="00543316">
        <w:rPr>
          <w:color w:val="000000" w:themeColor="text1"/>
        </w:rPr>
        <w:t xml:space="preserve">3. </w:t>
      </w:r>
      <w:r w:rsidR="00A6346D" w:rsidRPr="00543316">
        <w:rPr>
          <w:color w:val="000000" w:themeColor="text1"/>
        </w:rPr>
        <w:t xml:space="preserve">Đổi mới việc phân bổ ngân sách theo hướng tập trung cho dịch vụ sự nghiệp công cơ bản, thiết yếu, thực hiện nhiệm vụ chính trị, phục vụ quản lý nhà nước; cho địa bàn có điều kiện kinh tế - xã hội khó khăn, đặc biệt khó khăn, đối tượng chính sách, người gặp khó khăn trong cuộc sống, đồng thời đẩy mạnh cơ chế Nhà nước đặt hàng, giao nhiệm vụ, đấu thầu cung cấp dịch vụ sự nghiệp công. Triển khai có hiệu quả việc phân cấp, phân quyền, rành mạch giữa cấp huyện và cấp xã, giữa cơ quan quản lý nhà nước; thực hiện giao quyền tự chủ cho các đơn vị sự nghiệp công lập theo hướng phân định rõ việc quản lý nhà nước với quản trị đơn vị sự nghiệp công lập và việc cung ứng dịch vụ sự nghiệp công. </w:t>
      </w:r>
    </w:p>
    <w:p w14:paraId="47630457" w14:textId="75707C3A" w:rsidR="00A6346D" w:rsidRPr="00543316" w:rsidRDefault="008577A0" w:rsidP="00A6346D">
      <w:pPr>
        <w:spacing w:before="60" w:after="60" w:line="400" w:lineRule="exact"/>
        <w:ind w:firstLine="567"/>
        <w:jc w:val="both"/>
      </w:pPr>
      <w:r w:rsidRPr="00543316">
        <w:t xml:space="preserve">4. </w:t>
      </w:r>
      <w:r w:rsidR="003F21ED" w:rsidRPr="00543316">
        <w:t xml:space="preserve">Thực hiện mục tiêu </w:t>
      </w:r>
      <w:r w:rsidR="00010E42" w:rsidRPr="00543316">
        <w:t>Nghị quyết số 38/NQ-CP ngày 02/4/2024 của Chính phủ ban hành chương trình hành động thực hiện Kết luận số 62-KL/TW, ngày 02/10/2023 của Bộ Chính trị và phấn đấu đạt các mục tiêu:</w:t>
      </w:r>
    </w:p>
    <w:p w14:paraId="6BED2326" w14:textId="77777777" w:rsidR="00A6346D" w:rsidRPr="00B11D65" w:rsidRDefault="00A6346D" w:rsidP="00A6346D">
      <w:pPr>
        <w:spacing w:before="60" w:after="60" w:line="400" w:lineRule="exact"/>
        <w:ind w:firstLine="567"/>
        <w:jc w:val="both"/>
        <w:rPr>
          <w:rFonts w:eastAsia="CIDFont+F4"/>
        </w:rPr>
      </w:pPr>
      <w:r w:rsidRPr="00543316">
        <w:rPr>
          <w:rFonts w:eastAsia="CIDFont+F4"/>
        </w:rPr>
        <w:t>- Đến năm 2025:</w:t>
      </w:r>
    </w:p>
    <w:p w14:paraId="52F424F9" w14:textId="7D86BF0A" w:rsidR="00A6346D" w:rsidRPr="00543316" w:rsidRDefault="00A6346D" w:rsidP="00A6346D">
      <w:pPr>
        <w:spacing w:before="60" w:after="60" w:line="400" w:lineRule="exact"/>
        <w:ind w:firstLine="567"/>
        <w:jc w:val="both"/>
        <w:rPr>
          <w:color w:val="000000" w:themeColor="text1"/>
        </w:rPr>
      </w:pPr>
      <w:r w:rsidRPr="00B11D65">
        <w:rPr>
          <w:color w:val="000000" w:themeColor="text1"/>
        </w:rPr>
        <w:t>+</w:t>
      </w:r>
      <w:r w:rsidRPr="00543316">
        <w:rPr>
          <w:color w:val="000000" w:themeColor="text1"/>
        </w:rPr>
        <w:t xml:space="preserve"> </w:t>
      </w:r>
      <w:r w:rsidRPr="00543316">
        <w:rPr>
          <w:rFonts w:asciiTheme="majorHAnsi" w:hAnsiTheme="majorHAnsi" w:cstheme="majorHAnsi"/>
          <w:color w:val="000000" w:themeColor="text1"/>
        </w:rPr>
        <w:t xml:space="preserve">Đối với các trường mầm non, phổ thông: </w:t>
      </w:r>
      <w:r w:rsidRPr="00B11D65">
        <w:rPr>
          <w:rFonts w:asciiTheme="majorHAnsi" w:hAnsiTheme="majorHAnsi" w:cstheme="majorHAnsi"/>
          <w:color w:val="000000" w:themeColor="text1"/>
        </w:rPr>
        <w:t>S</w:t>
      </w:r>
      <w:r w:rsidRPr="00543316">
        <w:rPr>
          <w:rFonts w:asciiTheme="majorHAnsi" w:hAnsiTheme="majorHAnsi" w:cstheme="majorHAnsi"/>
          <w:color w:val="000000" w:themeColor="text1"/>
        </w:rPr>
        <w:t>ắp xếp, điều chỉnh hợp lý quy mô lớp học; thu gọn các điểm trường, bảo đảm nguyên tắc thuận lợi cho người dân và phù hợp với điều kiện thực tế địa phương.</w:t>
      </w:r>
    </w:p>
    <w:p w14:paraId="7B3B390C" w14:textId="04296277" w:rsidR="00A6346D" w:rsidRPr="00543316" w:rsidRDefault="00A6346D" w:rsidP="00A6346D">
      <w:pPr>
        <w:spacing w:before="60" w:after="60" w:line="400" w:lineRule="exact"/>
        <w:ind w:firstLine="567"/>
        <w:jc w:val="both"/>
        <w:rPr>
          <w:color w:val="000000" w:themeColor="text1"/>
        </w:rPr>
      </w:pPr>
      <w:r w:rsidRPr="00543316">
        <w:rPr>
          <w:color w:val="000000" w:themeColor="text1"/>
        </w:rPr>
        <w:t>+ Sắp xếp số lượng cấp phó tại các đơn vị sự nghiệp công lập  theo Nghị định số 120/2020/NĐ-CP ngày 07/10/2020 của Chính phủ. Các đơn vị sau sắp xếp phải có tổ chức bộ máy phù hợp, cơ cấu đội ngũ cán bộ, viên chức gắn với vị trí việc làm; phương thức quản lý theo hướng tiên tiến, tăng cường ứng dụng công nghệ thông tin, khoa học - công nghệ; hiệu quả hoạt động được đánh giá dựa trên sản phẩm, kết quả công việc. Bảo đảm xuyên suốt việc cung ứng dịch vụ sự nghiệp công, nhất là dịch vụ sự nghiệp công cơ bản, thiết yếu cho Nhân dân; tạo thuận lợi cho Nhân dân tiếp cận dịch vụ sự nghiệp công.</w:t>
      </w:r>
    </w:p>
    <w:p w14:paraId="0FE7486B" w14:textId="69E8417D" w:rsidR="003F21ED" w:rsidRPr="00543316" w:rsidRDefault="00A6346D" w:rsidP="003F21ED">
      <w:pPr>
        <w:autoSpaceDE w:val="0"/>
        <w:autoSpaceDN w:val="0"/>
        <w:adjustRightInd w:val="0"/>
        <w:spacing w:before="120" w:after="120" w:line="350" w:lineRule="exact"/>
        <w:ind w:firstLine="720"/>
        <w:jc w:val="both"/>
        <w:rPr>
          <w:rFonts w:eastAsia="CIDFont+F4"/>
        </w:rPr>
      </w:pPr>
      <w:r w:rsidRPr="00543316">
        <w:rPr>
          <w:rFonts w:eastAsia="CIDFont+F4"/>
        </w:rPr>
        <w:t xml:space="preserve">+ Biên chế sự nghiệp hưởng lương từ ngân sách nhà nước: Thực hiện theo lộ trình tinh giản biên chế của </w:t>
      </w:r>
      <w:r w:rsidR="00B11D65" w:rsidRPr="00B11D65">
        <w:rPr>
          <w:rFonts w:eastAsia="CIDFont+F4"/>
        </w:rPr>
        <w:t xml:space="preserve">Ban Thường vụ </w:t>
      </w:r>
      <w:r w:rsidR="00A83825" w:rsidRPr="00A83825">
        <w:rPr>
          <w:rFonts w:eastAsia="CIDFont+F4"/>
        </w:rPr>
        <w:t>T</w:t>
      </w:r>
      <w:r w:rsidR="00B11D65" w:rsidRPr="00B11D65">
        <w:rPr>
          <w:rFonts w:eastAsia="CIDFont+F4"/>
        </w:rPr>
        <w:t xml:space="preserve">ỉnh ủy, </w:t>
      </w:r>
      <w:r w:rsidRPr="00543316">
        <w:rPr>
          <w:rFonts w:eastAsia="CIDFont+F4"/>
        </w:rPr>
        <w:t>UBND tỉnh Lai Châu.</w:t>
      </w:r>
    </w:p>
    <w:p w14:paraId="7DC9B036" w14:textId="62C1ECD0" w:rsidR="00A6346D" w:rsidRPr="00B11D65" w:rsidRDefault="00A6346D" w:rsidP="003F21ED">
      <w:pPr>
        <w:autoSpaceDE w:val="0"/>
        <w:autoSpaceDN w:val="0"/>
        <w:adjustRightInd w:val="0"/>
        <w:spacing w:before="120" w:after="120" w:line="350" w:lineRule="exact"/>
        <w:ind w:firstLine="720"/>
        <w:jc w:val="both"/>
        <w:rPr>
          <w:rFonts w:eastAsia="CIDFont+F4"/>
        </w:rPr>
      </w:pPr>
      <w:r w:rsidRPr="00543316">
        <w:rPr>
          <w:rFonts w:eastAsia="CIDFont+F4"/>
        </w:rPr>
        <w:t xml:space="preserve">- Đến năm 2030: </w:t>
      </w:r>
      <w:r w:rsidR="003F21ED" w:rsidRPr="00B11D65">
        <w:rPr>
          <w:rFonts w:eastAsia="CIDFont+F4"/>
        </w:rPr>
        <w:t>C</w:t>
      </w:r>
      <w:r w:rsidRPr="00543316">
        <w:rPr>
          <w:rFonts w:eastAsia="CIDFont+F4"/>
        </w:rPr>
        <w:t>ác đơn vị sự nghiệp công lập</w:t>
      </w:r>
      <w:r w:rsidR="003F21ED" w:rsidRPr="00B11D65">
        <w:rPr>
          <w:rFonts w:eastAsia="CIDFont+F4"/>
        </w:rPr>
        <w:t xml:space="preserve"> thuộc huyện thực hiện tốt </w:t>
      </w:r>
      <w:r w:rsidRPr="00543316">
        <w:rPr>
          <w:rFonts w:eastAsia="CIDFont+F4"/>
        </w:rPr>
        <w:t xml:space="preserve">nhiệm vụ chính trị, phục vụ quản lý nhà nước và cung ứng các dịch vụ sự nghiệp </w:t>
      </w:r>
      <w:r w:rsidRPr="00543316">
        <w:rPr>
          <w:rFonts w:eastAsia="CIDFont+F4"/>
        </w:rPr>
        <w:lastRenderedPageBreak/>
        <w:t xml:space="preserve">công cơ bản, thiết yếu; </w:t>
      </w:r>
      <w:r w:rsidR="003F21ED" w:rsidRPr="00B11D65">
        <w:rPr>
          <w:rFonts w:eastAsia="CIDFont+F4"/>
        </w:rPr>
        <w:t>thực hiện theo lộ trình giảm</w:t>
      </w:r>
      <w:r w:rsidRPr="00543316">
        <w:rPr>
          <w:rFonts w:eastAsia="CIDFont+F4"/>
        </w:rPr>
        <w:t xml:space="preserve"> biên chế sự nghiệp hưởng lương từ ngân sách nhà nước so với năm 2025</w:t>
      </w:r>
      <w:r w:rsidR="003F21ED" w:rsidRPr="00B11D65">
        <w:rPr>
          <w:rFonts w:eastAsia="CIDFont+F4"/>
        </w:rPr>
        <w:t xml:space="preserve"> đạt mục tiêu đề ra.</w:t>
      </w:r>
    </w:p>
    <w:p w14:paraId="74A6905A" w14:textId="0F3DAA3A" w:rsidR="008577A0" w:rsidRPr="00543316" w:rsidRDefault="00163346" w:rsidP="00D666DC">
      <w:pPr>
        <w:spacing w:before="60" w:after="60" w:line="400" w:lineRule="exact"/>
        <w:ind w:firstLine="567"/>
        <w:jc w:val="both"/>
        <w:rPr>
          <w:color w:val="000000" w:themeColor="text1"/>
        </w:rPr>
      </w:pPr>
      <w:r w:rsidRPr="00B11D65">
        <w:rPr>
          <w:color w:val="000000" w:themeColor="text1"/>
        </w:rPr>
        <w:t>5</w:t>
      </w:r>
      <w:r w:rsidR="008577A0" w:rsidRPr="00543316">
        <w:rPr>
          <w:color w:val="000000" w:themeColor="text1"/>
        </w:rPr>
        <w:t xml:space="preserve">. </w:t>
      </w:r>
      <w:r w:rsidR="008660C5" w:rsidRPr="00543316">
        <w:rPr>
          <w:color w:val="000000" w:themeColor="text1"/>
        </w:rPr>
        <w:t>T</w:t>
      </w:r>
      <w:r w:rsidR="008577A0" w:rsidRPr="00543316">
        <w:rPr>
          <w:color w:val="000000" w:themeColor="text1"/>
        </w:rPr>
        <w:t>riển khai áp dụng vị trí việc làm</w:t>
      </w:r>
      <w:r w:rsidRPr="00543316">
        <w:rPr>
          <w:rStyle w:val="ThamchiuCcchu"/>
          <w:color w:val="000000" w:themeColor="text1"/>
        </w:rPr>
        <w:footnoteReference w:id="1"/>
      </w:r>
      <w:r w:rsidR="008577A0" w:rsidRPr="00543316">
        <w:rPr>
          <w:color w:val="000000" w:themeColor="text1"/>
        </w:rPr>
        <w:t xml:space="preserve"> để xác</w:t>
      </w:r>
      <w:r w:rsidR="009F5EF7" w:rsidRPr="00543316">
        <w:rPr>
          <w:color w:val="000000" w:themeColor="text1"/>
        </w:rPr>
        <w:t xml:space="preserve"> </w:t>
      </w:r>
      <w:r w:rsidR="008577A0" w:rsidRPr="00543316">
        <w:rPr>
          <w:color w:val="000000" w:themeColor="text1"/>
        </w:rPr>
        <w:t>định biên chế, chỉ tiêu thăng hạng chức danh nghề nghiệp viên chức, tuyển</w:t>
      </w:r>
      <w:r w:rsidR="009F5EF7" w:rsidRPr="00543316">
        <w:rPr>
          <w:color w:val="000000" w:themeColor="text1"/>
        </w:rPr>
        <w:t xml:space="preserve"> </w:t>
      </w:r>
      <w:r w:rsidR="008577A0" w:rsidRPr="00543316">
        <w:rPr>
          <w:color w:val="000000" w:themeColor="text1"/>
        </w:rPr>
        <w:t>dụng, bố trí, sử dụng, quy hoạch, đào tạo, bồi dưỡng và đánh giá xếp loại</w:t>
      </w:r>
      <w:r w:rsidR="009F5EF7" w:rsidRPr="00543316">
        <w:rPr>
          <w:color w:val="000000" w:themeColor="text1"/>
        </w:rPr>
        <w:t xml:space="preserve"> </w:t>
      </w:r>
      <w:r w:rsidR="008577A0" w:rsidRPr="00543316">
        <w:rPr>
          <w:color w:val="000000" w:themeColor="text1"/>
        </w:rPr>
        <w:t>viên chức hằng năm.</w:t>
      </w:r>
      <w:r w:rsidR="009F5EF7" w:rsidRPr="00543316">
        <w:rPr>
          <w:color w:val="000000" w:themeColor="text1"/>
        </w:rPr>
        <w:t xml:space="preserve"> </w:t>
      </w:r>
      <w:r w:rsidR="008577A0" w:rsidRPr="00543316">
        <w:rPr>
          <w:color w:val="000000" w:themeColor="text1"/>
        </w:rPr>
        <w:t>Tiếp tục cơ cấu lại đội ngũ viên chức theo chức danh</w:t>
      </w:r>
      <w:r w:rsidR="009F5EF7" w:rsidRPr="00543316">
        <w:rPr>
          <w:color w:val="000000" w:themeColor="text1"/>
        </w:rPr>
        <w:t xml:space="preserve"> </w:t>
      </w:r>
      <w:r w:rsidR="008577A0" w:rsidRPr="00543316">
        <w:rPr>
          <w:color w:val="000000" w:themeColor="text1"/>
        </w:rPr>
        <w:t>nghề nghiệp, vị trí việc làm và trình độ đào tạo phù hợp với chức năng nhiệm</w:t>
      </w:r>
      <w:r w:rsidR="009F5EF7" w:rsidRPr="00543316">
        <w:rPr>
          <w:color w:val="000000" w:themeColor="text1"/>
        </w:rPr>
        <w:t xml:space="preserve"> </w:t>
      </w:r>
      <w:r w:rsidR="008577A0" w:rsidRPr="00543316">
        <w:rPr>
          <w:color w:val="000000" w:themeColor="text1"/>
        </w:rPr>
        <w:t>vụ, bảo đảm cơ cấu phù hợp về nữ, người dân tộc thiểu số. Tiếp tục tập trung</w:t>
      </w:r>
      <w:r w:rsidR="009F5EF7" w:rsidRPr="00543316">
        <w:rPr>
          <w:color w:val="000000" w:themeColor="text1"/>
        </w:rPr>
        <w:t xml:space="preserve"> </w:t>
      </w:r>
      <w:r w:rsidR="008577A0" w:rsidRPr="00543316">
        <w:rPr>
          <w:color w:val="000000" w:themeColor="text1"/>
        </w:rPr>
        <w:t>lãnh đạo, chỉ đạo thực hiện nghiêm túc việc tinh giản biên chế theo kế hoạch</w:t>
      </w:r>
      <w:r w:rsidR="009F5EF7" w:rsidRPr="00543316">
        <w:rPr>
          <w:color w:val="000000" w:themeColor="text1"/>
        </w:rPr>
        <w:t xml:space="preserve"> </w:t>
      </w:r>
      <w:r w:rsidR="008577A0" w:rsidRPr="00543316">
        <w:rPr>
          <w:color w:val="000000" w:themeColor="text1"/>
        </w:rPr>
        <w:t>hàng năm.</w:t>
      </w:r>
    </w:p>
    <w:p w14:paraId="43E18664" w14:textId="511EE6FF" w:rsidR="009C6CAE" w:rsidRPr="00543316" w:rsidRDefault="00163346" w:rsidP="00D666DC">
      <w:pPr>
        <w:spacing w:before="60" w:after="60" w:line="400" w:lineRule="exact"/>
        <w:ind w:firstLine="567"/>
        <w:jc w:val="both"/>
        <w:rPr>
          <w:color w:val="000000" w:themeColor="text1"/>
        </w:rPr>
      </w:pPr>
      <w:r w:rsidRPr="00543316">
        <w:rPr>
          <w:color w:val="000000" w:themeColor="text1"/>
        </w:rPr>
        <w:t>6</w:t>
      </w:r>
      <w:r w:rsidR="008577A0" w:rsidRPr="00543316">
        <w:rPr>
          <w:color w:val="000000" w:themeColor="text1"/>
        </w:rPr>
        <w:t>. Tăng cường quản lý chặt chẽ việc sử dụng biên chế và nâng cao chất</w:t>
      </w:r>
      <w:r w:rsidR="009C6CAE" w:rsidRPr="00543316">
        <w:rPr>
          <w:color w:val="000000" w:themeColor="text1"/>
        </w:rPr>
        <w:t xml:space="preserve"> </w:t>
      </w:r>
      <w:r w:rsidR="008577A0" w:rsidRPr="00543316">
        <w:rPr>
          <w:color w:val="000000" w:themeColor="text1"/>
        </w:rPr>
        <w:t>lượng nguồn nhân lực các đơn vị sự nghiệp công lập: Thực hiện giao biên</w:t>
      </w:r>
      <w:r w:rsidR="009C6CAE" w:rsidRPr="00543316">
        <w:rPr>
          <w:color w:val="000000" w:themeColor="text1"/>
        </w:rPr>
        <w:t xml:space="preserve"> </w:t>
      </w:r>
      <w:r w:rsidR="008577A0" w:rsidRPr="00543316">
        <w:rPr>
          <w:color w:val="000000" w:themeColor="text1"/>
        </w:rPr>
        <w:t>chế theo hướng quản lý, giám sát chặt chẽ biên chế của các đơn vị sự nghiệp</w:t>
      </w:r>
      <w:r w:rsidR="009C6CAE" w:rsidRPr="00543316">
        <w:rPr>
          <w:color w:val="000000" w:themeColor="text1"/>
        </w:rPr>
        <w:t xml:space="preserve"> </w:t>
      </w:r>
      <w:r w:rsidR="008577A0" w:rsidRPr="00543316">
        <w:rPr>
          <w:color w:val="000000" w:themeColor="text1"/>
        </w:rPr>
        <w:t>công lập do ngân sách nhà nước bảo đảm toàn bộ hoặc một phần chi thường</w:t>
      </w:r>
      <w:r w:rsidR="009C6CAE" w:rsidRPr="00543316">
        <w:rPr>
          <w:color w:val="000000" w:themeColor="text1"/>
        </w:rPr>
        <w:t xml:space="preserve"> </w:t>
      </w:r>
      <w:r w:rsidR="008577A0" w:rsidRPr="00543316">
        <w:rPr>
          <w:color w:val="000000" w:themeColor="text1"/>
        </w:rPr>
        <w:t>xuyên; hằng năm, căn cứ vào mức độ tự chủ tài chính của</w:t>
      </w:r>
      <w:r w:rsidR="009C6CAE" w:rsidRPr="00543316">
        <w:rPr>
          <w:color w:val="000000" w:themeColor="text1"/>
        </w:rPr>
        <w:t xml:space="preserve"> </w:t>
      </w:r>
      <w:r w:rsidR="008577A0" w:rsidRPr="00543316">
        <w:rPr>
          <w:color w:val="000000" w:themeColor="text1"/>
        </w:rPr>
        <w:t>các đơn vị sự nghiệp để xây dựng kế hoạch chuyển số người làm việc hưởng</w:t>
      </w:r>
      <w:r w:rsidR="009C6CAE" w:rsidRPr="00543316">
        <w:rPr>
          <w:color w:val="000000" w:themeColor="text1"/>
        </w:rPr>
        <w:t xml:space="preserve"> </w:t>
      </w:r>
      <w:r w:rsidR="008577A0" w:rsidRPr="00543316">
        <w:rPr>
          <w:color w:val="000000" w:themeColor="text1"/>
        </w:rPr>
        <w:t>lương từ ngân sách nhà nước sang hưởng lương từ nguồn thu của đơn vị sự</w:t>
      </w:r>
      <w:r w:rsidR="009C6CAE" w:rsidRPr="00543316">
        <w:rPr>
          <w:color w:val="000000" w:themeColor="text1"/>
        </w:rPr>
        <w:t xml:space="preserve"> </w:t>
      </w:r>
      <w:r w:rsidR="008577A0" w:rsidRPr="00543316">
        <w:rPr>
          <w:color w:val="000000" w:themeColor="text1"/>
        </w:rPr>
        <w:t>nghiệp. Thực hiện nghiêm việc đánh giá, phân loại viên chức hằng năm theo</w:t>
      </w:r>
      <w:r w:rsidR="009C6CAE" w:rsidRPr="00543316">
        <w:rPr>
          <w:color w:val="000000" w:themeColor="text1"/>
        </w:rPr>
        <w:t xml:space="preserve"> </w:t>
      </w:r>
      <w:r w:rsidR="008577A0" w:rsidRPr="00543316">
        <w:rPr>
          <w:color w:val="000000" w:themeColor="text1"/>
        </w:rPr>
        <w:t>quy định hiện hành để đưa ra khỏi đội ngũ những người có 2 năm liên tiếp</w:t>
      </w:r>
      <w:r w:rsidR="009C6CAE" w:rsidRPr="00543316">
        <w:rPr>
          <w:color w:val="000000" w:themeColor="text1"/>
        </w:rPr>
        <w:t xml:space="preserve"> </w:t>
      </w:r>
      <w:r w:rsidR="008577A0" w:rsidRPr="00543316">
        <w:rPr>
          <w:color w:val="000000" w:themeColor="text1"/>
        </w:rPr>
        <w:t>không hoàn thành nhiệm vụ; xem xét, cắt giảm phù hợp số biên chế được</w:t>
      </w:r>
      <w:r w:rsidR="009C6CAE" w:rsidRPr="00543316">
        <w:rPr>
          <w:color w:val="000000" w:themeColor="text1"/>
        </w:rPr>
        <w:t xml:space="preserve"> </w:t>
      </w:r>
      <w:r w:rsidR="008577A0" w:rsidRPr="00543316">
        <w:rPr>
          <w:color w:val="000000" w:themeColor="text1"/>
        </w:rPr>
        <w:t>giao chưa sử dụng hết của các cơ quan, đơn vị. Tổ chức phân loại viên chức</w:t>
      </w:r>
      <w:r w:rsidR="009C6CAE" w:rsidRPr="00543316">
        <w:rPr>
          <w:color w:val="000000" w:themeColor="text1"/>
        </w:rPr>
        <w:t xml:space="preserve"> </w:t>
      </w:r>
      <w:r w:rsidR="008577A0" w:rsidRPr="00543316">
        <w:rPr>
          <w:color w:val="000000" w:themeColor="text1"/>
        </w:rPr>
        <w:t>theo vị trí việc làm; sắp xếp, cơ cấu, nâng cao chất lượng đội ngũ viên chức</w:t>
      </w:r>
      <w:r w:rsidR="009C6CAE" w:rsidRPr="00543316">
        <w:rPr>
          <w:color w:val="000000" w:themeColor="text1"/>
        </w:rPr>
        <w:t xml:space="preserve"> </w:t>
      </w:r>
      <w:r w:rsidR="008577A0" w:rsidRPr="00543316">
        <w:rPr>
          <w:color w:val="000000" w:themeColor="text1"/>
        </w:rPr>
        <w:t>theo vị trí chuyên môn, nghiệp vụ, tinh giản</w:t>
      </w:r>
      <w:r w:rsidR="009C6CAE" w:rsidRPr="00543316">
        <w:rPr>
          <w:color w:val="000000" w:themeColor="text1"/>
        </w:rPr>
        <w:t xml:space="preserve"> </w:t>
      </w:r>
      <w:r w:rsidR="008577A0" w:rsidRPr="00543316">
        <w:rPr>
          <w:color w:val="000000" w:themeColor="text1"/>
        </w:rPr>
        <w:t>biên chế đối với các vị trí việc làm gắn với công việc hỗ trợ, phục vụ.</w:t>
      </w:r>
    </w:p>
    <w:p w14:paraId="061C3DB9" w14:textId="543544BA" w:rsidR="009C6CAE" w:rsidRPr="00543316" w:rsidRDefault="00163346" w:rsidP="00D666DC">
      <w:pPr>
        <w:spacing w:before="60" w:after="60" w:line="400" w:lineRule="exact"/>
        <w:ind w:firstLine="567"/>
        <w:jc w:val="both"/>
        <w:rPr>
          <w:color w:val="000000" w:themeColor="text1"/>
        </w:rPr>
      </w:pPr>
      <w:r w:rsidRPr="00543316">
        <w:rPr>
          <w:color w:val="000000" w:themeColor="text1"/>
        </w:rPr>
        <w:t>7</w:t>
      </w:r>
      <w:r w:rsidR="008577A0" w:rsidRPr="00543316">
        <w:rPr>
          <w:color w:val="000000" w:themeColor="text1"/>
        </w:rPr>
        <w:t>. Nâng cao năng lực quản trị của đơn vị sự nghiệp công lập: Người</w:t>
      </w:r>
      <w:r w:rsidR="009C6CAE" w:rsidRPr="00543316">
        <w:rPr>
          <w:color w:val="000000" w:themeColor="text1"/>
        </w:rPr>
        <w:t xml:space="preserve"> </w:t>
      </w:r>
      <w:r w:rsidR="008577A0" w:rsidRPr="00543316">
        <w:rPr>
          <w:color w:val="000000" w:themeColor="text1"/>
        </w:rPr>
        <w:t>đứng đầu các đơn vị sự nghiệp công lập nâng cao chất lượng quản trị tài</w:t>
      </w:r>
      <w:r w:rsidR="009C6CAE" w:rsidRPr="00543316">
        <w:rPr>
          <w:color w:val="000000" w:themeColor="text1"/>
        </w:rPr>
        <w:t xml:space="preserve"> </w:t>
      </w:r>
      <w:r w:rsidR="008577A0" w:rsidRPr="00543316">
        <w:rPr>
          <w:color w:val="000000" w:themeColor="text1"/>
        </w:rPr>
        <w:t>chính, tài sản công của đơn vị. Rà soát, sửa đổi quy chế quản lý tài chính, tài</w:t>
      </w:r>
      <w:r w:rsidR="009C6CAE" w:rsidRPr="00543316">
        <w:rPr>
          <w:color w:val="000000" w:themeColor="text1"/>
        </w:rPr>
        <w:t xml:space="preserve"> </w:t>
      </w:r>
      <w:r w:rsidR="008577A0" w:rsidRPr="00543316">
        <w:rPr>
          <w:color w:val="000000" w:themeColor="text1"/>
        </w:rPr>
        <w:t>sản công, xác định rõ thẩm quyền, trách nhiệm của từng bộ phận, cá nhân,</w:t>
      </w:r>
      <w:r w:rsidR="009C6CAE" w:rsidRPr="00543316">
        <w:rPr>
          <w:color w:val="000000" w:themeColor="text1"/>
        </w:rPr>
        <w:t xml:space="preserve"> </w:t>
      </w:r>
      <w:r w:rsidR="008577A0" w:rsidRPr="00543316">
        <w:rPr>
          <w:color w:val="000000" w:themeColor="text1"/>
        </w:rPr>
        <w:t>nhất là trách nhiệm người đứng đầu. Tăng cường giám sát, bảo đảm công</w:t>
      </w:r>
      <w:r w:rsidR="009C6CAE" w:rsidRPr="00543316">
        <w:rPr>
          <w:color w:val="000000" w:themeColor="text1"/>
        </w:rPr>
        <w:t xml:space="preserve"> </w:t>
      </w:r>
      <w:r w:rsidR="008577A0" w:rsidRPr="00543316">
        <w:rPr>
          <w:color w:val="000000" w:themeColor="text1"/>
        </w:rPr>
        <w:t>khai, minh bạch hoạt động tài chính của đơn vị sự nghiệp công lập. Thực</w:t>
      </w:r>
      <w:r w:rsidR="009C6CAE" w:rsidRPr="00543316">
        <w:rPr>
          <w:color w:val="000000" w:themeColor="text1"/>
        </w:rPr>
        <w:t xml:space="preserve"> </w:t>
      </w:r>
      <w:r w:rsidR="008577A0" w:rsidRPr="00543316">
        <w:rPr>
          <w:color w:val="000000" w:themeColor="text1"/>
        </w:rPr>
        <w:t>hiện kiểm định, đánh giá và xếp hạng các đơn vị sự nghiệp công lập.</w:t>
      </w:r>
    </w:p>
    <w:p w14:paraId="4EC22292" w14:textId="0E1239BD" w:rsidR="008577A0" w:rsidRPr="00543316" w:rsidRDefault="00163346" w:rsidP="00D666DC">
      <w:pPr>
        <w:spacing w:before="60" w:after="60" w:line="400" w:lineRule="exact"/>
        <w:ind w:firstLine="567"/>
        <w:jc w:val="both"/>
        <w:rPr>
          <w:color w:val="000000" w:themeColor="text1"/>
        </w:rPr>
      </w:pPr>
      <w:r w:rsidRPr="00543316">
        <w:rPr>
          <w:color w:val="000000" w:themeColor="text1"/>
        </w:rPr>
        <w:t>8</w:t>
      </w:r>
      <w:r w:rsidR="008577A0" w:rsidRPr="00543316">
        <w:rPr>
          <w:color w:val="000000" w:themeColor="text1"/>
        </w:rPr>
        <w:t xml:space="preserve">. </w:t>
      </w:r>
      <w:r w:rsidRPr="00543316">
        <w:rPr>
          <w:color w:val="000000" w:themeColor="text1"/>
        </w:rPr>
        <w:t>T</w:t>
      </w:r>
      <w:r w:rsidR="008577A0" w:rsidRPr="00543316">
        <w:rPr>
          <w:color w:val="000000" w:themeColor="text1"/>
        </w:rPr>
        <w:t>ăng cường công</w:t>
      </w:r>
      <w:r w:rsidR="009C6CAE" w:rsidRPr="00543316">
        <w:rPr>
          <w:color w:val="000000" w:themeColor="text1"/>
        </w:rPr>
        <w:t xml:space="preserve"> </w:t>
      </w:r>
      <w:r w:rsidR="008577A0" w:rsidRPr="00543316">
        <w:rPr>
          <w:color w:val="000000" w:themeColor="text1"/>
        </w:rPr>
        <w:t>tác kiểm tra, giám sát của các cấp ủy, ủy ban kiểm tra, thanh tra của chính</w:t>
      </w:r>
      <w:r w:rsidR="009C6CAE" w:rsidRPr="00543316">
        <w:rPr>
          <w:color w:val="000000" w:themeColor="text1"/>
        </w:rPr>
        <w:t xml:space="preserve"> </w:t>
      </w:r>
      <w:r w:rsidR="008577A0" w:rsidRPr="00543316">
        <w:rPr>
          <w:color w:val="000000" w:themeColor="text1"/>
        </w:rPr>
        <w:t xml:space="preserve">quyền các cấp trong thực hiện Nghị quyết số 19-NQ/TW, </w:t>
      </w:r>
      <w:r w:rsidRPr="00543316">
        <w:t xml:space="preserve">Nghị </w:t>
      </w:r>
      <w:r w:rsidRPr="00543316">
        <w:lastRenderedPageBreak/>
        <w:t>quyết số 38/NQ-CP ngày 02/4/2024 của Chính phủ ban hành chương trình hành động thực hiện Kết luận số 62-KL/TW, ngày 02/10/2023.</w:t>
      </w:r>
    </w:p>
    <w:p w14:paraId="79553774" w14:textId="55779A01" w:rsidR="00677005" w:rsidRPr="00543316" w:rsidRDefault="008577A0" w:rsidP="00D666DC">
      <w:pPr>
        <w:spacing w:before="60" w:after="60" w:line="400" w:lineRule="exact"/>
        <w:ind w:firstLine="567"/>
        <w:jc w:val="both"/>
        <w:rPr>
          <w:b/>
          <w:bCs/>
          <w:color w:val="000000" w:themeColor="text1"/>
        </w:rPr>
      </w:pPr>
      <w:r w:rsidRPr="00543316">
        <w:rPr>
          <w:b/>
          <w:bCs/>
          <w:color w:val="000000" w:themeColor="text1"/>
        </w:rPr>
        <w:t>III</w:t>
      </w:r>
      <w:r w:rsidR="00F223A6" w:rsidRPr="00543316">
        <w:rPr>
          <w:b/>
          <w:bCs/>
          <w:color w:val="000000" w:themeColor="text1"/>
        </w:rPr>
        <w:t xml:space="preserve">. </w:t>
      </w:r>
      <w:r w:rsidRPr="00543316">
        <w:rPr>
          <w:b/>
          <w:bCs/>
          <w:color w:val="000000" w:themeColor="text1"/>
        </w:rPr>
        <w:t>TỔ CHỨC THỰC HIỆN</w:t>
      </w:r>
    </w:p>
    <w:p w14:paraId="1CF1271C" w14:textId="72CA9062" w:rsidR="00677005" w:rsidRPr="00543316" w:rsidRDefault="008577A0" w:rsidP="00D666DC">
      <w:pPr>
        <w:spacing w:before="60" w:after="60" w:line="400" w:lineRule="exact"/>
        <w:ind w:firstLine="567"/>
        <w:jc w:val="both"/>
        <w:rPr>
          <w:b/>
          <w:bCs/>
          <w:color w:val="000000" w:themeColor="text1"/>
        </w:rPr>
      </w:pPr>
      <w:r w:rsidRPr="00543316">
        <w:rPr>
          <w:color w:val="000000" w:themeColor="text1"/>
        </w:rPr>
        <w:t xml:space="preserve">1. </w:t>
      </w:r>
      <w:r w:rsidR="00AA090F" w:rsidRPr="00543316">
        <w:rPr>
          <w:color w:val="000000" w:themeColor="text1"/>
        </w:rPr>
        <w:t>Thủ trưởng các</w:t>
      </w:r>
      <w:r w:rsidRPr="00543316">
        <w:rPr>
          <w:color w:val="000000" w:themeColor="text1"/>
        </w:rPr>
        <w:t xml:space="preserve"> cơ quan, đơn vị tổ chức quán triệt</w:t>
      </w:r>
      <w:r w:rsidR="00AA090F" w:rsidRPr="00543316">
        <w:rPr>
          <w:color w:val="000000" w:themeColor="text1"/>
        </w:rPr>
        <w:t xml:space="preserve"> </w:t>
      </w:r>
      <w:r w:rsidRPr="00543316">
        <w:rPr>
          <w:color w:val="000000" w:themeColor="text1"/>
        </w:rPr>
        <w:t>Kết luận số 62-KL/TW của Bộ</w:t>
      </w:r>
      <w:r w:rsidR="00677005" w:rsidRPr="00543316">
        <w:rPr>
          <w:b/>
          <w:bCs/>
          <w:color w:val="000000" w:themeColor="text1"/>
        </w:rPr>
        <w:t xml:space="preserve"> </w:t>
      </w:r>
      <w:r w:rsidRPr="00543316">
        <w:rPr>
          <w:color w:val="000000" w:themeColor="text1"/>
        </w:rPr>
        <w:t xml:space="preserve">Chính trị, </w:t>
      </w:r>
      <w:r w:rsidR="00EE1906" w:rsidRPr="00543316">
        <w:t xml:space="preserve">Nghị quyết số 38/NQ-CP ngày 02/4/2024 của Chính phủ ban hành chương trình hành động thực hiện Kết luận số 62-KL/TW, ngày 02/10/2023; </w:t>
      </w:r>
      <w:r w:rsidRPr="00543316">
        <w:rPr>
          <w:color w:val="000000" w:themeColor="text1"/>
        </w:rPr>
        <w:t xml:space="preserve">Kế hoạch </w:t>
      </w:r>
      <w:r w:rsidR="00AA090F" w:rsidRPr="00543316">
        <w:rPr>
          <w:color w:val="000000" w:themeColor="text1"/>
        </w:rPr>
        <w:t xml:space="preserve">số 239-KH/TU ngày 01/3/2024 </w:t>
      </w:r>
      <w:r w:rsidR="00D666DC" w:rsidRPr="00543316">
        <w:rPr>
          <w:color w:val="000000" w:themeColor="text1"/>
        </w:rPr>
        <w:t>của Ban Thường vụ Tỉnh ủy</w:t>
      </w:r>
      <w:r w:rsidR="00EE1906" w:rsidRPr="00543316">
        <w:rPr>
          <w:color w:val="000000" w:themeColor="text1"/>
        </w:rPr>
        <w:t xml:space="preserve">. Căn cứ </w:t>
      </w:r>
      <w:r w:rsidR="00AA090F" w:rsidRPr="00543316">
        <w:rPr>
          <w:color w:val="000000" w:themeColor="text1"/>
        </w:rPr>
        <w:t>chức năng, nhiệm vụ của cơ quan, đơn vị</w:t>
      </w:r>
      <w:r w:rsidR="00EE1906" w:rsidRPr="00543316">
        <w:rPr>
          <w:color w:val="000000" w:themeColor="text1"/>
        </w:rPr>
        <w:t xml:space="preserve"> xây dựng kế hoạch triển khai phù hợp.</w:t>
      </w:r>
      <w:r w:rsidR="00D666DC" w:rsidRPr="00543316">
        <w:rPr>
          <w:b/>
          <w:bCs/>
          <w:color w:val="000000" w:themeColor="text1"/>
        </w:rPr>
        <w:t xml:space="preserve"> </w:t>
      </w:r>
    </w:p>
    <w:p w14:paraId="0E2099FD" w14:textId="6530FD69" w:rsidR="008577A0" w:rsidRPr="00543316" w:rsidRDefault="00D666DC" w:rsidP="00D666DC">
      <w:pPr>
        <w:spacing w:before="60" w:after="60" w:line="400" w:lineRule="exact"/>
        <w:ind w:firstLine="567"/>
        <w:jc w:val="both"/>
        <w:rPr>
          <w:color w:val="000000" w:themeColor="text1"/>
        </w:rPr>
      </w:pPr>
      <w:r w:rsidRPr="00543316">
        <w:rPr>
          <w:color w:val="000000" w:themeColor="text1"/>
        </w:rPr>
        <w:t>2</w:t>
      </w:r>
      <w:r w:rsidR="008577A0" w:rsidRPr="00543316">
        <w:rPr>
          <w:color w:val="000000" w:themeColor="text1"/>
        </w:rPr>
        <w:t xml:space="preserve">. </w:t>
      </w:r>
      <w:r w:rsidRPr="00543316">
        <w:rPr>
          <w:color w:val="000000" w:themeColor="text1"/>
        </w:rPr>
        <w:t>Giao Phòng Nội vụ huyện</w:t>
      </w:r>
      <w:r w:rsidR="008577A0" w:rsidRPr="00543316">
        <w:rPr>
          <w:color w:val="000000" w:themeColor="text1"/>
        </w:rPr>
        <w:t xml:space="preserve"> chủ trì, phối hợp với các cơ quan, đơn vị</w:t>
      </w:r>
      <w:r w:rsidR="00677005" w:rsidRPr="00543316">
        <w:rPr>
          <w:color w:val="000000" w:themeColor="text1"/>
        </w:rPr>
        <w:t xml:space="preserve"> </w:t>
      </w:r>
      <w:r w:rsidR="008577A0" w:rsidRPr="00543316">
        <w:rPr>
          <w:color w:val="000000" w:themeColor="text1"/>
        </w:rPr>
        <w:t xml:space="preserve">có liên quan theo dõi, </w:t>
      </w:r>
      <w:r w:rsidR="00417552" w:rsidRPr="00543316">
        <w:rPr>
          <w:color w:val="000000" w:themeColor="text1"/>
        </w:rPr>
        <w:t xml:space="preserve">kiểm tra, </w:t>
      </w:r>
      <w:r w:rsidR="008577A0" w:rsidRPr="00543316">
        <w:rPr>
          <w:color w:val="000000" w:themeColor="text1"/>
        </w:rPr>
        <w:t>đôn đốc việc tổ chức thực hiện Kết</w:t>
      </w:r>
      <w:r w:rsidR="00677005" w:rsidRPr="00543316">
        <w:rPr>
          <w:color w:val="000000" w:themeColor="text1"/>
        </w:rPr>
        <w:t xml:space="preserve"> </w:t>
      </w:r>
      <w:r w:rsidR="008577A0" w:rsidRPr="00543316">
        <w:rPr>
          <w:color w:val="000000" w:themeColor="text1"/>
        </w:rPr>
        <w:t>luận số 62-KL/TW của Bộ Chính trị</w:t>
      </w:r>
      <w:r w:rsidR="00B477EF" w:rsidRPr="00543316">
        <w:rPr>
          <w:color w:val="000000" w:themeColor="text1"/>
        </w:rPr>
        <w:t>;</w:t>
      </w:r>
      <w:r w:rsidR="008577A0" w:rsidRPr="00543316">
        <w:rPr>
          <w:color w:val="000000" w:themeColor="text1"/>
        </w:rPr>
        <w:t xml:space="preserve"> </w:t>
      </w:r>
      <w:r w:rsidR="00B477EF" w:rsidRPr="00543316">
        <w:t xml:space="preserve">Nghị quyết số 38/NQ-CP ngày 02/4/2024 của Chính phủ; </w:t>
      </w:r>
      <w:r w:rsidR="008577A0" w:rsidRPr="00543316">
        <w:rPr>
          <w:color w:val="000000" w:themeColor="text1"/>
        </w:rPr>
        <w:t>Kế hoạch của Ban Thường vụ Tỉnh ủy</w:t>
      </w:r>
      <w:r w:rsidR="00293B1E" w:rsidRPr="00543316">
        <w:rPr>
          <w:color w:val="000000" w:themeColor="text1"/>
        </w:rPr>
        <w:t>, Huyện ủy</w:t>
      </w:r>
      <w:r w:rsidR="00F17D5E" w:rsidRPr="00543316">
        <w:rPr>
          <w:color w:val="000000" w:themeColor="text1"/>
        </w:rPr>
        <w:t>, UBND huyện</w:t>
      </w:r>
      <w:r w:rsidR="008577A0" w:rsidRPr="00543316">
        <w:rPr>
          <w:color w:val="000000" w:themeColor="text1"/>
        </w:rPr>
        <w:t>;</w:t>
      </w:r>
      <w:r w:rsidR="00677005" w:rsidRPr="00543316">
        <w:rPr>
          <w:color w:val="000000" w:themeColor="text1"/>
        </w:rPr>
        <w:t xml:space="preserve"> </w:t>
      </w:r>
      <w:r w:rsidR="008577A0" w:rsidRPr="00543316">
        <w:rPr>
          <w:color w:val="000000" w:themeColor="text1"/>
        </w:rPr>
        <w:t>định kỳ tham</w:t>
      </w:r>
      <w:r w:rsidR="00677005" w:rsidRPr="00543316">
        <w:rPr>
          <w:color w:val="000000" w:themeColor="text1"/>
        </w:rPr>
        <w:t xml:space="preserve"> </w:t>
      </w:r>
      <w:r w:rsidR="008577A0" w:rsidRPr="00543316">
        <w:rPr>
          <w:color w:val="000000" w:themeColor="text1"/>
        </w:rPr>
        <w:t xml:space="preserve">mưu sơ kết, tổng kết hoặc đột xuất báo cáo </w:t>
      </w:r>
      <w:r w:rsidRPr="00543316">
        <w:rPr>
          <w:color w:val="000000" w:themeColor="text1"/>
        </w:rPr>
        <w:t>UBND huyện</w:t>
      </w:r>
      <w:r w:rsidR="00677005" w:rsidRPr="00543316">
        <w:rPr>
          <w:color w:val="000000" w:themeColor="text1"/>
        </w:rPr>
        <w:t>./.</w:t>
      </w:r>
    </w:p>
    <w:tbl>
      <w:tblPr>
        <w:tblW w:w="8964" w:type="dxa"/>
        <w:tblInd w:w="108" w:type="dxa"/>
        <w:tblLook w:val="04A0" w:firstRow="1" w:lastRow="0" w:firstColumn="1" w:lastColumn="0" w:noHBand="0" w:noVBand="1"/>
      </w:tblPr>
      <w:tblGrid>
        <w:gridCol w:w="4287"/>
        <w:gridCol w:w="4677"/>
      </w:tblGrid>
      <w:tr w:rsidR="008A3912" w:rsidRPr="008A3912" w14:paraId="56D6898C" w14:textId="77777777" w:rsidTr="00FF6736">
        <w:tc>
          <w:tcPr>
            <w:tcW w:w="4287" w:type="dxa"/>
          </w:tcPr>
          <w:p w14:paraId="674524ED" w14:textId="77777777" w:rsidR="00677005" w:rsidRPr="008A3912" w:rsidRDefault="00677005" w:rsidP="00677005">
            <w:pPr>
              <w:spacing w:after="0"/>
              <w:ind w:hanging="108"/>
              <w:rPr>
                <w:b/>
                <w:bCs/>
                <w:color w:val="000000" w:themeColor="text1"/>
                <w:sz w:val="24"/>
                <w:szCs w:val="24"/>
                <w:lang w:val="nl-NL"/>
              </w:rPr>
            </w:pPr>
            <w:r w:rsidRPr="008A3912">
              <w:rPr>
                <w:b/>
                <w:bCs/>
                <w:i/>
                <w:color w:val="000000" w:themeColor="text1"/>
                <w:sz w:val="24"/>
                <w:szCs w:val="24"/>
                <w:lang w:val="nl-NL"/>
              </w:rPr>
              <w:t>Nơi nhận</w:t>
            </w:r>
            <w:r w:rsidRPr="008A3912">
              <w:rPr>
                <w:b/>
                <w:bCs/>
                <w:color w:val="000000" w:themeColor="text1"/>
                <w:sz w:val="24"/>
                <w:szCs w:val="24"/>
                <w:lang w:val="nl-NL"/>
              </w:rPr>
              <w:t>:</w:t>
            </w:r>
          </w:p>
          <w:p w14:paraId="62A68BC9" w14:textId="5D294842" w:rsidR="00677005" w:rsidRPr="008A3912" w:rsidRDefault="00677005" w:rsidP="00677005">
            <w:pPr>
              <w:spacing w:after="0"/>
              <w:ind w:hanging="108"/>
              <w:rPr>
                <w:iCs/>
                <w:color w:val="000000" w:themeColor="text1"/>
                <w:sz w:val="22"/>
                <w:lang w:val="nl-NL"/>
              </w:rPr>
            </w:pPr>
            <w:r w:rsidRPr="008A3912">
              <w:rPr>
                <w:iCs/>
                <w:color w:val="000000" w:themeColor="text1"/>
                <w:sz w:val="22"/>
                <w:lang w:val="nl-NL"/>
              </w:rPr>
              <w:t xml:space="preserve">- UBND </w:t>
            </w:r>
            <w:r w:rsidR="005A335A" w:rsidRPr="008A3912">
              <w:rPr>
                <w:iCs/>
                <w:color w:val="000000" w:themeColor="text1"/>
                <w:sz w:val="22"/>
                <w:lang w:val="nl-NL"/>
              </w:rPr>
              <w:t>t</w:t>
            </w:r>
            <w:r w:rsidRPr="008A3912">
              <w:rPr>
                <w:iCs/>
                <w:color w:val="000000" w:themeColor="text1"/>
                <w:sz w:val="22"/>
                <w:lang w:val="nl-NL"/>
              </w:rPr>
              <w:t>ỉnh;</w:t>
            </w:r>
          </w:p>
          <w:p w14:paraId="2086E5D4" w14:textId="6D6273A0" w:rsidR="00677005" w:rsidRPr="008A3912" w:rsidRDefault="00677005" w:rsidP="00677005">
            <w:pPr>
              <w:spacing w:after="0"/>
              <w:ind w:hanging="108"/>
              <w:rPr>
                <w:color w:val="000000" w:themeColor="text1"/>
                <w:sz w:val="22"/>
                <w:lang w:val="nl-NL"/>
              </w:rPr>
            </w:pPr>
            <w:r w:rsidRPr="008A3912">
              <w:rPr>
                <w:color w:val="000000" w:themeColor="text1"/>
                <w:sz w:val="22"/>
                <w:lang w:val="nl-NL"/>
              </w:rPr>
              <w:t>- Sở Nội vụ;</w:t>
            </w:r>
          </w:p>
          <w:p w14:paraId="4DF7FD64" w14:textId="7AAB89CE" w:rsidR="00677005" w:rsidRPr="008A3912" w:rsidRDefault="00677005" w:rsidP="00677005">
            <w:pPr>
              <w:spacing w:after="0"/>
              <w:ind w:hanging="108"/>
              <w:rPr>
                <w:color w:val="000000" w:themeColor="text1"/>
                <w:sz w:val="22"/>
                <w:lang w:val="nl-NL"/>
              </w:rPr>
            </w:pPr>
            <w:r w:rsidRPr="008A3912">
              <w:rPr>
                <w:color w:val="000000" w:themeColor="text1"/>
                <w:sz w:val="22"/>
                <w:lang w:val="nl-NL"/>
              </w:rPr>
              <w:t>- TT Huyện ủy;</w:t>
            </w:r>
          </w:p>
          <w:p w14:paraId="2ACECFA8" w14:textId="1D0FEAE7" w:rsidR="00677005" w:rsidRPr="008A3912" w:rsidRDefault="00677005" w:rsidP="00677005">
            <w:pPr>
              <w:spacing w:after="0"/>
              <w:ind w:hanging="108"/>
              <w:rPr>
                <w:color w:val="000000" w:themeColor="text1"/>
                <w:sz w:val="22"/>
                <w:lang w:val="nl-NL"/>
              </w:rPr>
            </w:pPr>
            <w:r w:rsidRPr="008A3912">
              <w:rPr>
                <w:color w:val="000000" w:themeColor="text1"/>
                <w:sz w:val="22"/>
                <w:lang w:val="nl-NL"/>
              </w:rPr>
              <w:t>- TT. HĐND huyện;</w:t>
            </w:r>
          </w:p>
          <w:p w14:paraId="2D16A760" w14:textId="142BE632" w:rsidR="00677005" w:rsidRPr="008A3912" w:rsidRDefault="00677005" w:rsidP="00677005">
            <w:pPr>
              <w:spacing w:after="0"/>
              <w:ind w:hanging="108"/>
              <w:rPr>
                <w:color w:val="000000" w:themeColor="text1"/>
                <w:sz w:val="22"/>
                <w:lang w:val="nl-NL"/>
              </w:rPr>
            </w:pPr>
            <w:r w:rsidRPr="008A3912">
              <w:rPr>
                <w:color w:val="000000" w:themeColor="text1"/>
                <w:sz w:val="22"/>
                <w:lang w:val="nl-NL"/>
              </w:rPr>
              <w:t>- CT, các PCT UBND huyện;</w:t>
            </w:r>
          </w:p>
          <w:p w14:paraId="49714EFA" w14:textId="7BC5E525" w:rsidR="00677005" w:rsidRPr="008A3912" w:rsidRDefault="00677005" w:rsidP="00677005">
            <w:pPr>
              <w:spacing w:after="0"/>
              <w:ind w:hanging="108"/>
              <w:rPr>
                <w:color w:val="000000" w:themeColor="text1"/>
                <w:sz w:val="22"/>
                <w:lang w:val="nl-NL"/>
              </w:rPr>
            </w:pPr>
            <w:r w:rsidRPr="008A3912">
              <w:rPr>
                <w:color w:val="000000" w:themeColor="text1"/>
                <w:sz w:val="22"/>
                <w:lang w:val="nl-NL"/>
              </w:rPr>
              <w:t>- Các cơ quan, ban ngành huyện;</w:t>
            </w:r>
          </w:p>
          <w:p w14:paraId="51AE7D73" w14:textId="1BC9FDC9" w:rsidR="00677005" w:rsidRPr="008A3912" w:rsidRDefault="00677005" w:rsidP="00677005">
            <w:pPr>
              <w:spacing w:after="0"/>
              <w:ind w:hanging="108"/>
              <w:rPr>
                <w:color w:val="000000" w:themeColor="text1"/>
                <w:sz w:val="22"/>
                <w:lang w:val="nl-NL"/>
              </w:rPr>
            </w:pPr>
            <w:r w:rsidRPr="008A3912">
              <w:rPr>
                <w:color w:val="000000" w:themeColor="text1"/>
                <w:sz w:val="22"/>
                <w:lang w:val="nl-NL"/>
              </w:rPr>
              <w:t>- Các xã, thị trấn;</w:t>
            </w:r>
          </w:p>
          <w:p w14:paraId="2A4D893E" w14:textId="77777777" w:rsidR="00677005" w:rsidRPr="008A3912" w:rsidRDefault="00677005" w:rsidP="00677005">
            <w:pPr>
              <w:spacing w:after="0"/>
              <w:ind w:hanging="108"/>
              <w:rPr>
                <w:b/>
                <w:bCs/>
                <w:color w:val="000000" w:themeColor="text1"/>
                <w:sz w:val="24"/>
                <w:szCs w:val="24"/>
                <w:lang w:val="nl-NL"/>
              </w:rPr>
            </w:pPr>
            <w:r w:rsidRPr="008A3912">
              <w:rPr>
                <w:iCs/>
                <w:color w:val="000000" w:themeColor="text1"/>
                <w:sz w:val="22"/>
                <w:lang w:val="nl-NL"/>
              </w:rPr>
              <w:t>- Lưu: VT, NV.</w:t>
            </w:r>
          </w:p>
        </w:tc>
        <w:tc>
          <w:tcPr>
            <w:tcW w:w="4677" w:type="dxa"/>
          </w:tcPr>
          <w:p w14:paraId="2DD9B399" w14:textId="59712D91" w:rsidR="00677005" w:rsidRPr="008A3912" w:rsidRDefault="00677005" w:rsidP="00677005">
            <w:pPr>
              <w:pStyle w:val="u3"/>
              <w:spacing w:before="0" w:after="0"/>
              <w:jc w:val="center"/>
              <w:rPr>
                <w:rFonts w:ascii="Times New Roman" w:hAnsi="Times New Roman"/>
                <w:b/>
                <w:bCs/>
                <w:color w:val="000000" w:themeColor="text1"/>
                <w:lang w:val="nl-NL"/>
              </w:rPr>
            </w:pPr>
            <w:r w:rsidRPr="008A3912">
              <w:rPr>
                <w:rFonts w:ascii="Times New Roman" w:hAnsi="Times New Roman"/>
                <w:b/>
                <w:bCs/>
                <w:color w:val="000000" w:themeColor="text1"/>
                <w:lang w:val="nl-NL"/>
              </w:rPr>
              <w:t>TM. ỦY BAN NHÂN DÂN</w:t>
            </w:r>
          </w:p>
          <w:p w14:paraId="7B96E696" w14:textId="07ADB3DC" w:rsidR="00677005" w:rsidRPr="008A3912" w:rsidRDefault="00677005" w:rsidP="00677005">
            <w:pPr>
              <w:pStyle w:val="u3"/>
              <w:spacing w:before="0" w:after="0"/>
              <w:jc w:val="center"/>
              <w:rPr>
                <w:rFonts w:ascii="Times New Roman" w:hAnsi="Times New Roman"/>
                <w:b/>
                <w:bCs/>
                <w:color w:val="000000" w:themeColor="text1"/>
                <w:lang w:val="nl-NL"/>
              </w:rPr>
            </w:pPr>
            <w:r w:rsidRPr="008A3912">
              <w:rPr>
                <w:rFonts w:ascii="Times New Roman" w:hAnsi="Times New Roman"/>
                <w:b/>
                <w:bCs/>
                <w:color w:val="000000" w:themeColor="text1"/>
                <w:lang w:val="nl-NL"/>
              </w:rPr>
              <w:t>CHỦ TỊCH</w:t>
            </w:r>
          </w:p>
          <w:p w14:paraId="67190B3D" w14:textId="77777777" w:rsidR="00677005" w:rsidRPr="008A3912" w:rsidRDefault="00677005" w:rsidP="00677005">
            <w:pPr>
              <w:spacing w:after="0"/>
              <w:jc w:val="center"/>
              <w:rPr>
                <w:b/>
                <w:bCs/>
                <w:color w:val="000000" w:themeColor="text1"/>
                <w:lang w:val="nl-NL"/>
              </w:rPr>
            </w:pPr>
          </w:p>
          <w:p w14:paraId="46D12203" w14:textId="77777777" w:rsidR="00677005" w:rsidRPr="008A3912" w:rsidRDefault="00677005" w:rsidP="00677005">
            <w:pPr>
              <w:spacing w:after="0"/>
              <w:jc w:val="center"/>
              <w:rPr>
                <w:b/>
                <w:bCs/>
                <w:color w:val="000000" w:themeColor="text1"/>
                <w:lang w:val="nl-NL"/>
              </w:rPr>
            </w:pPr>
          </w:p>
          <w:p w14:paraId="489FB1FB" w14:textId="77777777" w:rsidR="00677005" w:rsidRPr="008A3912" w:rsidRDefault="00677005" w:rsidP="00677005">
            <w:pPr>
              <w:spacing w:after="0"/>
              <w:jc w:val="center"/>
              <w:rPr>
                <w:b/>
                <w:bCs/>
                <w:color w:val="000000" w:themeColor="text1"/>
                <w:lang w:val="nl-NL"/>
              </w:rPr>
            </w:pPr>
          </w:p>
          <w:p w14:paraId="7612F537" w14:textId="77777777" w:rsidR="00677005" w:rsidRDefault="00677005" w:rsidP="00677005">
            <w:pPr>
              <w:spacing w:after="0"/>
              <w:jc w:val="center"/>
              <w:rPr>
                <w:b/>
                <w:bCs/>
                <w:color w:val="000000" w:themeColor="text1"/>
                <w:lang w:val="nl-NL"/>
              </w:rPr>
            </w:pPr>
          </w:p>
          <w:p w14:paraId="711D73FB" w14:textId="77777777" w:rsidR="00677005" w:rsidRPr="008A3912" w:rsidRDefault="00677005" w:rsidP="007E4E7F">
            <w:pPr>
              <w:spacing w:after="0"/>
              <w:rPr>
                <w:b/>
                <w:bCs/>
                <w:color w:val="000000" w:themeColor="text1"/>
                <w:lang w:val="nl-NL"/>
              </w:rPr>
            </w:pPr>
          </w:p>
          <w:p w14:paraId="11F749CA" w14:textId="6724BE84" w:rsidR="00677005" w:rsidRPr="008A3912" w:rsidRDefault="00677005" w:rsidP="00677005">
            <w:pPr>
              <w:spacing w:after="0"/>
              <w:jc w:val="center"/>
              <w:rPr>
                <w:rFonts w:ascii=".VnTimeH" w:hAnsi=".VnTimeH"/>
                <w:b/>
                <w:color w:val="000000" w:themeColor="text1"/>
                <w:lang w:val="nl-NL"/>
              </w:rPr>
            </w:pPr>
            <w:r w:rsidRPr="008A3912">
              <w:rPr>
                <w:b/>
                <w:bCs/>
                <w:color w:val="000000" w:themeColor="text1"/>
                <w:lang w:val="nl-NL"/>
              </w:rPr>
              <w:t>Trần Bảo Trung</w:t>
            </w:r>
          </w:p>
        </w:tc>
      </w:tr>
    </w:tbl>
    <w:p w14:paraId="3298559A" w14:textId="77777777" w:rsidR="00677005" w:rsidRPr="008A3912" w:rsidRDefault="00677005" w:rsidP="00C074F0">
      <w:pPr>
        <w:spacing w:after="0"/>
        <w:jc w:val="both"/>
        <w:rPr>
          <w:color w:val="000000" w:themeColor="text1"/>
          <w:lang w:val="nl-NL"/>
        </w:rPr>
      </w:pPr>
    </w:p>
    <w:p w14:paraId="58053084" w14:textId="50D99661" w:rsidR="00412BCF" w:rsidRDefault="00412BCF" w:rsidP="008577A0">
      <w:pPr>
        <w:rPr>
          <w:color w:val="000000" w:themeColor="text1"/>
          <w:lang w:val="en-US"/>
        </w:rPr>
      </w:pPr>
    </w:p>
    <w:p w14:paraId="4129F704" w14:textId="77777777" w:rsidR="00524096" w:rsidRDefault="00524096" w:rsidP="008577A0">
      <w:pPr>
        <w:rPr>
          <w:color w:val="000000" w:themeColor="text1"/>
          <w:lang w:val="en-US"/>
        </w:rPr>
      </w:pPr>
    </w:p>
    <w:p w14:paraId="5BDC4A9B" w14:textId="77777777" w:rsidR="00524096" w:rsidRDefault="00524096" w:rsidP="008577A0">
      <w:pPr>
        <w:rPr>
          <w:color w:val="000000" w:themeColor="text1"/>
          <w:lang w:val="en-US"/>
        </w:rPr>
      </w:pPr>
    </w:p>
    <w:p w14:paraId="4EDA0925" w14:textId="77777777" w:rsidR="00524096" w:rsidRDefault="00524096" w:rsidP="008577A0">
      <w:pPr>
        <w:rPr>
          <w:color w:val="000000" w:themeColor="text1"/>
          <w:lang w:val="en-US"/>
        </w:rPr>
      </w:pPr>
    </w:p>
    <w:p w14:paraId="471B60FD" w14:textId="77777777" w:rsidR="00524096" w:rsidRDefault="00524096" w:rsidP="008577A0">
      <w:pPr>
        <w:rPr>
          <w:color w:val="000000" w:themeColor="text1"/>
          <w:lang w:val="en-US"/>
        </w:rPr>
      </w:pPr>
    </w:p>
    <w:p w14:paraId="301BAC39" w14:textId="77777777" w:rsidR="00524096" w:rsidRDefault="00524096" w:rsidP="008577A0">
      <w:pPr>
        <w:rPr>
          <w:color w:val="000000" w:themeColor="text1"/>
          <w:lang w:val="en-US"/>
        </w:rPr>
      </w:pPr>
    </w:p>
    <w:p w14:paraId="2763D02F" w14:textId="77777777" w:rsidR="00524096" w:rsidRDefault="00524096" w:rsidP="008577A0">
      <w:pPr>
        <w:rPr>
          <w:color w:val="000000" w:themeColor="text1"/>
          <w:lang w:val="en-US"/>
        </w:rPr>
      </w:pPr>
    </w:p>
    <w:p w14:paraId="32E26A2C" w14:textId="77777777" w:rsidR="00524096" w:rsidRDefault="00524096" w:rsidP="008577A0">
      <w:pPr>
        <w:rPr>
          <w:color w:val="000000" w:themeColor="text1"/>
          <w:lang w:val="en-US"/>
        </w:rPr>
      </w:pPr>
    </w:p>
    <w:p w14:paraId="0565DEB3" w14:textId="77777777" w:rsidR="00524096" w:rsidRDefault="00524096" w:rsidP="008577A0">
      <w:pPr>
        <w:rPr>
          <w:color w:val="000000" w:themeColor="text1"/>
          <w:lang w:val="en-US"/>
        </w:rPr>
      </w:pPr>
    </w:p>
    <w:p w14:paraId="6AE4FB29" w14:textId="77777777" w:rsidR="00524096" w:rsidRDefault="00524096" w:rsidP="008577A0">
      <w:pPr>
        <w:rPr>
          <w:color w:val="000000" w:themeColor="text1"/>
          <w:lang w:val="en-US"/>
        </w:rPr>
      </w:pPr>
    </w:p>
    <w:p w14:paraId="07D4BDD5" w14:textId="77777777" w:rsidR="00524096" w:rsidRDefault="00524096" w:rsidP="008577A0">
      <w:pPr>
        <w:rPr>
          <w:color w:val="000000" w:themeColor="text1"/>
          <w:lang w:val="en-US"/>
        </w:rPr>
      </w:pPr>
    </w:p>
    <w:p w14:paraId="510F7DC0" w14:textId="77777777" w:rsidR="00524096" w:rsidRDefault="00524096" w:rsidP="008577A0">
      <w:pPr>
        <w:rPr>
          <w:color w:val="000000" w:themeColor="text1"/>
          <w:lang w:val="en-US"/>
        </w:rPr>
      </w:pPr>
    </w:p>
    <w:p w14:paraId="7D9C228B" w14:textId="77777777" w:rsidR="00524096" w:rsidRDefault="00524096" w:rsidP="008577A0">
      <w:pPr>
        <w:rPr>
          <w:color w:val="000000" w:themeColor="text1"/>
          <w:lang w:val="en-US"/>
        </w:rPr>
      </w:pPr>
    </w:p>
    <w:p w14:paraId="3A4F027D" w14:textId="77777777" w:rsidR="00524096" w:rsidRDefault="00524096" w:rsidP="008577A0">
      <w:pPr>
        <w:rPr>
          <w:color w:val="000000" w:themeColor="text1"/>
          <w:lang w:val="en-US"/>
        </w:rPr>
      </w:pPr>
    </w:p>
    <w:p w14:paraId="6A6E69E6" w14:textId="77777777" w:rsidR="00524096" w:rsidRDefault="00524096" w:rsidP="00524096">
      <w:pPr>
        <w:spacing w:after="0" w:line="360" w:lineRule="exact"/>
        <w:jc w:val="center"/>
        <w:rPr>
          <w:rFonts w:cs="Times New Roman"/>
          <w:b/>
        </w:rPr>
        <w:sectPr w:rsidR="00524096" w:rsidSect="00F76ED0">
          <w:headerReference w:type="default" r:id="rId7"/>
          <w:pgSz w:w="11907" w:h="16840" w:code="9"/>
          <w:pgMar w:top="1134" w:right="1134" w:bottom="1134" w:left="1701" w:header="720" w:footer="720" w:gutter="0"/>
          <w:cols w:space="708"/>
          <w:titlePg/>
          <w:docGrid w:linePitch="381"/>
        </w:sectPr>
      </w:pPr>
    </w:p>
    <w:p w14:paraId="2E0D2ED5" w14:textId="77777777" w:rsidR="00524096" w:rsidRPr="00524096" w:rsidRDefault="00524096" w:rsidP="00524096">
      <w:pPr>
        <w:spacing w:after="0" w:line="360" w:lineRule="exact"/>
        <w:jc w:val="center"/>
        <w:rPr>
          <w:rFonts w:cs="Times New Roman"/>
          <w:b/>
        </w:rPr>
      </w:pPr>
      <w:r w:rsidRPr="00524096">
        <w:rPr>
          <w:rFonts w:cs="Times New Roman"/>
          <w:b/>
        </w:rPr>
        <w:lastRenderedPageBreak/>
        <w:t>PHỤ LỤC CÔNG VIỆC</w:t>
      </w:r>
    </w:p>
    <w:p w14:paraId="4ACA6916" w14:textId="5F85D690" w:rsidR="00524096" w:rsidRPr="00524096" w:rsidRDefault="00524096" w:rsidP="00524096">
      <w:pPr>
        <w:spacing w:after="0" w:line="360" w:lineRule="exact"/>
        <w:jc w:val="center"/>
        <w:rPr>
          <w:rFonts w:cs="Times New Roman"/>
          <w:i/>
        </w:rPr>
      </w:pPr>
      <w:r w:rsidRPr="00524096">
        <w:rPr>
          <w:rFonts w:cs="Times New Roman"/>
          <w:i/>
        </w:rPr>
        <w:t>(Kèm theo Kế hoạch số 152 /KH-UBND, ngày 03/5/2024 của UBND huyện Phong Thổ)</w:t>
      </w:r>
    </w:p>
    <w:p w14:paraId="53FF8A4D" w14:textId="77777777" w:rsidR="00524096" w:rsidRPr="00B11D65" w:rsidRDefault="00524096" w:rsidP="00524096">
      <w:pPr>
        <w:spacing w:after="0" w:line="240" w:lineRule="auto"/>
        <w:jc w:val="both"/>
        <w:rPr>
          <w:rFonts w:cs="Times New Roman"/>
          <w:sz w:val="16"/>
          <w:szCs w:val="16"/>
        </w:rPr>
      </w:pPr>
    </w:p>
    <w:tbl>
      <w:tblPr>
        <w:tblStyle w:val="LiBang"/>
        <w:tblW w:w="14737" w:type="dxa"/>
        <w:jc w:val="center"/>
        <w:tblLook w:val="04A0" w:firstRow="1" w:lastRow="0" w:firstColumn="1" w:lastColumn="0" w:noHBand="0" w:noVBand="1"/>
      </w:tblPr>
      <w:tblGrid>
        <w:gridCol w:w="746"/>
        <w:gridCol w:w="7471"/>
        <w:gridCol w:w="2126"/>
        <w:gridCol w:w="2267"/>
        <w:gridCol w:w="2127"/>
      </w:tblGrid>
      <w:tr w:rsidR="00524096" w:rsidRPr="00F83F3A" w14:paraId="66004791" w14:textId="77777777" w:rsidTr="00524096">
        <w:trPr>
          <w:tblHeader/>
          <w:jc w:val="center"/>
        </w:trPr>
        <w:tc>
          <w:tcPr>
            <w:tcW w:w="746" w:type="dxa"/>
            <w:vAlign w:val="center"/>
          </w:tcPr>
          <w:p w14:paraId="0D6992A1" w14:textId="77777777" w:rsidR="00524096" w:rsidRPr="00F83F3A" w:rsidRDefault="00524096" w:rsidP="00323F82">
            <w:pPr>
              <w:jc w:val="center"/>
              <w:rPr>
                <w:rFonts w:ascii="Times New Roman" w:hAnsi="Times New Roman" w:cs="Times New Roman"/>
                <w:b/>
                <w:sz w:val="28"/>
                <w:szCs w:val="28"/>
              </w:rPr>
            </w:pPr>
            <w:r w:rsidRPr="00F83F3A">
              <w:rPr>
                <w:rFonts w:ascii="Times New Roman" w:hAnsi="Times New Roman" w:cs="Times New Roman"/>
                <w:b/>
                <w:sz w:val="28"/>
                <w:szCs w:val="28"/>
              </w:rPr>
              <w:t>TT</w:t>
            </w:r>
          </w:p>
        </w:tc>
        <w:tc>
          <w:tcPr>
            <w:tcW w:w="7471" w:type="dxa"/>
            <w:vAlign w:val="center"/>
          </w:tcPr>
          <w:p w14:paraId="262AD81F" w14:textId="77777777" w:rsidR="00524096" w:rsidRPr="00F83F3A" w:rsidRDefault="00524096" w:rsidP="00323F82">
            <w:pPr>
              <w:jc w:val="center"/>
              <w:rPr>
                <w:rFonts w:ascii="Times New Roman" w:hAnsi="Times New Roman" w:cs="Times New Roman"/>
                <w:b/>
                <w:sz w:val="28"/>
                <w:szCs w:val="28"/>
              </w:rPr>
            </w:pPr>
            <w:r w:rsidRPr="00F83F3A">
              <w:rPr>
                <w:rFonts w:ascii="Times New Roman" w:hAnsi="Times New Roman" w:cs="Times New Roman"/>
                <w:b/>
                <w:sz w:val="28"/>
                <w:szCs w:val="28"/>
              </w:rPr>
              <w:t>Nội dung công việc</w:t>
            </w:r>
          </w:p>
        </w:tc>
        <w:tc>
          <w:tcPr>
            <w:tcW w:w="2126" w:type="dxa"/>
            <w:vAlign w:val="center"/>
          </w:tcPr>
          <w:p w14:paraId="54B1E87D" w14:textId="77777777" w:rsidR="00524096" w:rsidRPr="00F83F3A" w:rsidRDefault="00524096" w:rsidP="00323F82">
            <w:pPr>
              <w:jc w:val="center"/>
              <w:rPr>
                <w:rFonts w:ascii="Times New Roman" w:hAnsi="Times New Roman" w:cs="Times New Roman"/>
                <w:b/>
                <w:sz w:val="28"/>
                <w:szCs w:val="28"/>
              </w:rPr>
            </w:pPr>
            <w:r w:rsidRPr="00F83F3A">
              <w:rPr>
                <w:rFonts w:ascii="Times New Roman" w:hAnsi="Times New Roman" w:cs="Times New Roman"/>
                <w:b/>
                <w:sz w:val="28"/>
                <w:szCs w:val="28"/>
              </w:rPr>
              <w:t>Cơ quan chủ trì</w:t>
            </w:r>
          </w:p>
        </w:tc>
        <w:tc>
          <w:tcPr>
            <w:tcW w:w="2267" w:type="dxa"/>
            <w:vAlign w:val="center"/>
          </w:tcPr>
          <w:p w14:paraId="4830EB56" w14:textId="77777777" w:rsidR="00524096" w:rsidRPr="00F83F3A" w:rsidRDefault="00524096" w:rsidP="00323F82">
            <w:pPr>
              <w:jc w:val="center"/>
              <w:rPr>
                <w:rFonts w:ascii="Times New Roman" w:hAnsi="Times New Roman" w:cs="Times New Roman"/>
                <w:b/>
                <w:sz w:val="28"/>
                <w:szCs w:val="28"/>
              </w:rPr>
            </w:pPr>
            <w:r w:rsidRPr="00F83F3A">
              <w:rPr>
                <w:rFonts w:ascii="Times New Roman" w:hAnsi="Times New Roman" w:cs="Times New Roman"/>
                <w:b/>
                <w:sz w:val="28"/>
                <w:szCs w:val="28"/>
              </w:rPr>
              <w:t>Cơ quan phối hợp</w:t>
            </w:r>
          </w:p>
        </w:tc>
        <w:tc>
          <w:tcPr>
            <w:tcW w:w="2127" w:type="dxa"/>
            <w:vAlign w:val="center"/>
          </w:tcPr>
          <w:p w14:paraId="17C1199D" w14:textId="77777777" w:rsidR="00524096" w:rsidRPr="00F83F3A" w:rsidRDefault="00524096" w:rsidP="00323F82">
            <w:pPr>
              <w:jc w:val="center"/>
              <w:rPr>
                <w:rFonts w:ascii="Times New Roman" w:hAnsi="Times New Roman" w:cs="Times New Roman"/>
                <w:b/>
                <w:sz w:val="28"/>
                <w:szCs w:val="28"/>
              </w:rPr>
            </w:pPr>
            <w:r w:rsidRPr="00F83F3A">
              <w:rPr>
                <w:rFonts w:ascii="Times New Roman" w:hAnsi="Times New Roman" w:cs="Times New Roman"/>
                <w:b/>
                <w:sz w:val="28"/>
                <w:szCs w:val="28"/>
              </w:rPr>
              <w:t>Thời gian thực hiện</w:t>
            </w:r>
          </w:p>
        </w:tc>
      </w:tr>
      <w:tr w:rsidR="00524096" w:rsidRPr="00F83F3A" w14:paraId="0A594553" w14:textId="77777777" w:rsidTr="00524096">
        <w:trPr>
          <w:trHeight w:val="1447"/>
          <w:jc w:val="center"/>
        </w:trPr>
        <w:tc>
          <w:tcPr>
            <w:tcW w:w="746" w:type="dxa"/>
            <w:vAlign w:val="center"/>
          </w:tcPr>
          <w:p w14:paraId="41D9C089" w14:textId="77777777" w:rsidR="00524096" w:rsidRPr="00F83F3A" w:rsidRDefault="00524096" w:rsidP="00323F82">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1</w:t>
            </w:r>
          </w:p>
        </w:tc>
        <w:tc>
          <w:tcPr>
            <w:tcW w:w="7471" w:type="dxa"/>
            <w:vAlign w:val="center"/>
          </w:tcPr>
          <w:p w14:paraId="59BC1133" w14:textId="0D64D164" w:rsidR="00524096" w:rsidRPr="00F83F3A" w:rsidRDefault="00061B86" w:rsidP="00323F82">
            <w:pPr>
              <w:spacing w:before="120" w:after="120" w:line="360" w:lineRule="exact"/>
              <w:jc w:val="both"/>
              <w:rPr>
                <w:rFonts w:ascii="Times New Roman" w:eastAsia="Times New Roman" w:hAnsi="Times New Roman" w:cs="Times New Roman"/>
                <w:sz w:val="28"/>
                <w:szCs w:val="28"/>
              </w:rPr>
            </w:pPr>
            <w:r w:rsidRPr="00F83F3A">
              <w:rPr>
                <w:rFonts w:asciiTheme="majorHAnsi" w:hAnsiTheme="majorHAnsi" w:cstheme="majorHAnsi"/>
                <w:color w:val="000000" w:themeColor="text1"/>
                <w:sz w:val="28"/>
                <w:szCs w:val="28"/>
              </w:rPr>
              <w:t>Sắp xếp, điều chỉnh hợp lý quy mô lớp học; thu gọn các điểm trường, bảo đảm nguyên tắc thuận lợi cho người dân và phù hợp với điều kiện thực tế địa phương</w:t>
            </w:r>
            <w:r w:rsidR="00524096" w:rsidRPr="00F83F3A">
              <w:rPr>
                <w:rFonts w:ascii="Times New Roman" w:eastAsia="Times New Roman" w:hAnsi="Times New Roman" w:cs="Times New Roman"/>
                <w:bCs/>
                <w:iCs/>
                <w:sz w:val="28"/>
                <w:szCs w:val="28"/>
              </w:rPr>
              <w:t xml:space="preserve">. Rà soát, sắp xếp số lượng cấp phó tại các đơn vị sự nghiệp công lập đảm bảo theo quy định </w:t>
            </w:r>
          </w:p>
        </w:tc>
        <w:tc>
          <w:tcPr>
            <w:tcW w:w="2126" w:type="dxa"/>
            <w:vAlign w:val="center"/>
          </w:tcPr>
          <w:p w14:paraId="1EECABAB" w14:textId="104024AA" w:rsidR="00524096" w:rsidRPr="00F83F3A" w:rsidRDefault="00061B86" w:rsidP="00323F82">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 xml:space="preserve">Phòng GD&amp;ĐT, </w:t>
            </w:r>
            <w:r w:rsidR="00524096" w:rsidRPr="00F83F3A">
              <w:rPr>
                <w:rFonts w:ascii="Times New Roman" w:hAnsi="Times New Roman" w:cs="Times New Roman"/>
                <w:sz w:val="28"/>
                <w:szCs w:val="28"/>
              </w:rPr>
              <w:t>Phòng Nội vụ huyện</w:t>
            </w:r>
          </w:p>
        </w:tc>
        <w:tc>
          <w:tcPr>
            <w:tcW w:w="2267" w:type="dxa"/>
            <w:vAlign w:val="center"/>
          </w:tcPr>
          <w:p w14:paraId="7882864D" w14:textId="77777777" w:rsidR="00524096" w:rsidRPr="00F83F3A" w:rsidRDefault="00524096" w:rsidP="00323F82">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Các cơ quan, đơn vị có liên quan</w:t>
            </w:r>
          </w:p>
        </w:tc>
        <w:tc>
          <w:tcPr>
            <w:tcW w:w="2127" w:type="dxa"/>
            <w:vAlign w:val="center"/>
          </w:tcPr>
          <w:p w14:paraId="4267273E" w14:textId="77777777" w:rsidR="00524096" w:rsidRPr="00F83F3A" w:rsidRDefault="00524096" w:rsidP="00323F82">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Thường xuyên</w:t>
            </w:r>
          </w:p>
        </w:tc>
      </w:tr>
      <w:tr w:rsidR="00524096" w:rsidRPr="00F83F3A" w14:paraId="297BC3A2" w14:textId="77777777" w:rsidTr="00524096">
        <w:trPr>
          <w:trHeight w:val="1000"/>
          <w:jc w:val="center"/>
        </w:trPr>
        <w:tc>
          <w:tcPr>
            <w:tcW w:w="746" w:type="dxa"/>
            <w:vAlign w:val="center"/>
          </w:tcPr>
          <w:p w14:paraId="1DC545CA" w14:textId="77777777" w:rsidR="00524096" w:rsidRPr="00F83F3A" w:rsidRDefault="00524096" w:rsidP="00524096">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2</w:t>
            </w:r>
          </w:p>
        </w:tc>
        <w:tc>
          <w:tcPr>
            <w:tcW w:w="7471" w:type="dxa"/>
            <w:vAlign w:val="center"/>
          </w:tcPr>
          <w:p w14:paraId="3413188C" w14:textId="77777777" w:rsidR="00524096" w:rsidRPr="00F83F3A" w:rsidRDefault="00524096" w:rsidP="00524096">
            <w:pPr>
              <w:spacing w:before="120" w:after="120" w:line="360" w:lineRule="exact"/>
              <w:jc w:val="both"/>
              <w:rPr>
                <w:rFonts w:ascii="Times New Roman" w:hAnsi="Times New Roman" w:cs="Times New Roman"/>
                <w:sz w:val="28"/>
                <w:szCs w:val="28"/>
              </w:rPr>
            </w:pPr>
            <w:r w:rsidRPr="00F83F3A">
              <w:rPr>
                <w:rFonts w:ascii="Times New Roman" w:eastAsia="Times New Roman" w:hAnsi="Times New Roman" w:cs="Times New Roman"/>
                <w:sz w:val="28"/>
                <w:szCs w:val="28"/>
              </w:rPr>
              <w:t>Triển khai áp dụng vị trí việc làm, thực hiện tinh giản biên chế, cơ cấu lại đội ngũ viên chức các cơ quan, đơn vị khối Nhà nước</w:t>
            </w:r>
          </w:p>
        </w:tc>
        <w:tc>
          <w:tcPr>
            <w:tcW w:w="2126" w:type="dxa"/>
            <w:vAlign w:val="center"/>
          </w:tcPr>
          <w:p w14:paraId="5BA1753F" w14:textId="1F2EEB4E" w:rsidR="00524096" w:rsidRPr="00F83F3A" w:rsidRDefault="00524096" w:rsidP="00524096">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Phòng Nội vụ huyện</w:t>
            </w:r>
          </w:p>
        </w:tc>
        <w:tc>
          <w:tcPr>
            <w:tcW w:w="2267" w:type="dxa"/>
            <w:vAlign w:val="center"/>
          </w:tcPr>
          <w:p w14:paraId="5C1BC92D" w14:textId="77777777" w:rsidR="00524096" w:rsidRPr="00F83F3A" w:rsidRDefault="00524096" w:rsidP="00524096">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Các cơ quan, đơn vị có liên quan</w:t>
            </w:r>
          </w:p>
        </w:tc>
        <w:tc>
          <w:tcPr>
            <w:tcW w:w="2127" w:type="dxa"/>
            <w:vAlign w:val="center"/>
          </w:tcPr>
          <w:p w14:paraId="3101B4A4" w14:textId="77777777" w:rsidR="00524096" w:rsidRPr="00F83F3A" w:rsidRDefault="00524096" w:rsidP="00524096">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Sau khi có văn bản của UBND tỉnh</w:t>
            </w:r>
          </w:p>
        </w:tc>
      </w:tr>
      <w:tr w:rsidR="00524096" w:rsidRPr="00F83F3A" w14:paraId="6CBE4F6C" w14:textId="77777777" w:rsidTr="00524096">
        <w:trPr>
          <w:trHeight w:val="934"/>
          <w:jc w:val="center"/>
        </w:trPr>
        <w:tc>
          <w:tcPr>
            <w:tcW w:w="746" w:type="dxa"/>
            <w:vAlign w:val="center"/>
          </w:tcPr>
          <w:p w14:paraId="0C0CDF58" w14:textId="77777777" w:rsidR="00524096" w:rsidRPr="00F83F3A" w:rsidRDefault="00524096" w:rsidP="00524096">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3</w:t>
            </w:r>
          </w:p>
        </w:tc>
        <w:tc>
          <w:tcPr>
            <w:tcW w:w="7471" w:type="dxa"/>
            <w:vAlign w:val="center"/>
          </w:tcPr>
          <w:p w14:paraId="64E0DD00" w14:textId="77777777" w:rsidR="00524096" w:rsidRPr="00F83F3A" w:rsidRDefault="00524096" w:rsidP="00524096">
            <w:pPr>
              <w:spacing w:before="120" w:after="120" w:line="360" w:lineRule="exact"/>
              <w:jc w:val="both"/>
              <w:rPr>
                <w:rFonts w:ascii="Times New Roman" w:hAnsi="Times New Roman" w:cs="Times New Roman"/>
                <w:sz w:val="28"/>
                <w:szCs w:val="28"/>
              </w:rPr>
            </w:pPr>
            <w:r w:rsidRPr="00F83F3A">
              <w:rPr>
                <w:rFonts w:ascii="Times New Roman" w:hAnsi="Times New Roman" w:cs="Times New Roman"/>
                <w:sz w:val="28"/>
                <w:szCs w:val="28"/>
              </w:rPr>
              <w:t>Sửa đổi, bổ sung quy định chức năng, nhiệm vụ, quyền hạn và tổ chức của các đơn vị sự nghiệp công lập</w:t>
            </w:r>
          </w:p>
        </w:tc>
        <w:tc>
          <w:tcPr>
            <w:tcW w:w="2126" w:type="dxa"/>
            <w:vAlign w:val="center"/>
          </w:tcPr>
          <w:p w14:paraId="218B4562" w14:textId="0E913118" w:rsidR="00524096" w:rsidRPr="00F83F3A" w:rsidRDefault="00061B86" w:rsidP="00524096">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Các đơn vị sự nghiệp</w:t>
            </w:r>
          </w:p>
        </w:tc>
        <w:tc>
          <w:tcPr>
            <w:tcW w:w="2267" w:type="dxa"/>
            <w:vAlign w:val="center"/>
          </w:tcPr>
          <w:p w14:paraId="76F18828" w14:textId="77777777" w:rsidR="00524096" w:rsidRPr="00F83F3A" w:rsidRDefault="00524096" w:rsidP="00524096">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Các cơ quan, đơn vị có liên quan</w:t>
            </w:r>
          </w:p>
        </w:tc>
        <w:tc>
          <w:tcPr>
            <w:tcW w:w="2127" w:type="dxa"/>
            <w:vAlign w:val="center"/>
          </w:tcPr>
          <w:p w14:paraId="2B015248" w14:textId="77777777" w:rsidR="00524096" w:rsidRPr="00F83F3A" w:rsidRDefault="00524096" w:rsidP="00524096">
            <w:pPr>
              <w:spacing w:before="120" w:after="120" w:line="360" w:lineRule="exact"/>
              <w:jc w:val="center"/>
              <w:rPr>
                <w:rFonts w:ascii="Times New Roman" w:hAnsi="Times New Roman" w:cs="Times New Roman"/>
                <w:sz w:val="28"/>
                <w:szCs w:val="28"/>
              </w:rPr>
            </w:pPr>
            <w:r w:rsidRPr="00F83F3A">
              <w:rPr>
                <w:rFonts w:ascii="Times New Roman" w:hAnsi="Times New Roman" w:cs="Times New Roman"/>
                <w:sz w:val="28"/>
                <w:szCs w:val="28"/>
              </w:rPr>
              <w:t>Sau khi có văn bản của UBND tỉnh</w:t>
            </w:r>
          </w:p>
        </w:tc>
      </w:tr>
      <w:tr w:rsidR="00524096" w:rsidRPr="00F83F3A" w14:paraId="417565DE" w14:textId="77777777" w:rsidTr="00524096">
        <w:trPr>
          <w:trHeight w:val="1158"/>
          <w:jc w:val="center"/>
        </w:trPr>
        <w:tc>
          <w:tcPr>
            <w:tcW w:w="746" w:type="dxa"/>
            <w:vAlign w:val="center"/>
          </w:tcPr>
          <w:p w14:paraId="5BF9D612" w14:textId="77777777"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4</w:t>
            </w:r>
          </w:p>
        </w:tc>
        <w:tc>
          <w:tcPr>
            <w:tcW w:w="7471" w:type="dxa"/>
            <w:vAlign w:val="center"/>
          </w:tcPr>
          <w:p w14:paraId="1A9669DA" w14:textId="77777777" w:rsidR="00524096" w:rsidRPr="00F83F3A" w:rsidRDefault="00524096" w:rsidP="00524096">
            <w:pPr>
              <w:spacing w:before="60" w:after="60" w:line="340" w:lineRule="exact"/>
              <w:jc w:val="both"/>
              <w:rPr>
                <w:rFonts w:ascii="Times New Roman" w:hAnsi="Times New Roman" w:cs="Times New Roman"/>
                <w:sz w:val="28"/>
                <w:szCs w:val="28"/>
              </w:rPr>
            </w:pPr>
            <w:r w:rsidRPr="00F83F3A">
              <w:rPr>
                <w:rFonts w:ascii="Times New Roman" w:eastAsia="Times New Roman" w:hAnsi="Times New Roman" w:cs="Times New Roman"/>
                <w:bCs/>
                <w:iCs/>
                <w:sz w:val="28"/>
                <w:szCs w:val="28"/>
              </w:rPr>
              <w:t>Rà soát, đề xuất sửa đổi quy chế quản lý tài chính, tài sản công, xác định rõ thẩm quyền, trách nhiệm của từng bộ phận, cá nhân, nhất là trách nhiệm người đứng đầu</w:t>
            </w:r>
          </w:p>
        </w:tc>
        <w:tc>
          <w:tcPr>
            <w:tcW w:w="2126" w:type="dxa"/>
            <w:vAlign w:val="center"/>
          </w:tcPr>
          <w:p w14:paraId="17678699" w14:textId="22DD1FA3"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 xml:space="preserve">Phòng </w:t>
            </w:r>
            <w:r w:rsidR="00061B86" w:rsidRPr="00F83F3A">
              <w:rPr>
                <w:rFonts w:ascii="Times New Roman" w:hAnsi="Times New Roman" w:cs="Times New Roman"/>
                <w:sz w:val="28"/>
                <w:szCs w:val="28"/>
              </w:rPr>
              <w:t>Tài chính- Kế hoạch</w:t>
            </w:r>
            <w:r w:rsidRPr="00F83F3A">
              <w:rPr>
                <w:rFonts w:ascii="Times New Roman" w:hAnsi="Times New Roman" w:cs="Times New Roman"/>
                <w:sz w:val="28"/>
                <w:szCs w:val="28"/>
              </w:rPr>
              <w:t xml:space="preserve"> huyện</w:t>
            </w:r>
          </w:p>
        </w:tc>
        <w:tc>
          <w:tcPr>
            <w:tcW w:w="2267" w:type="dxa"/>
            <w:vAlign w:val="center"/>
          </w:tcPr>
          <w:p w14:paraId="79A34A1C" w14:textId="77777777"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Các cơ quan, đơn vị có liên quan</w:t>
            </w:r>
          </w:p>
        </w:tc>
        <w:tc>
          <w:tcPr>
            <w:tcW w:w="2127" w:type="dxa"/>
            <w:vAlign w:val="center"/>
          </w:tcPr>
          <w:p w14:paraId="085F0CA9" w14:textId="77777777"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Thường xuyên</w:t>
            </w:r>
          </w:p>
        </w:tc>
      </w:tr>
      <w:tr w:rsidR="00524096" w:rsidRPr="00F83F3A" w14:paraId="3DB7E634" w14:textId="77777777" w:rsidTr="00524096">
        <w:trPr>
          <w:trHeight w:val="2127"/>
          <w:jc w:val="center"/>
        </w:trPr>
        <w:tc>
          <w:tcPr>
            <w:tcW w:w="746" w:type="dxa"/>
            <w:vAlign w:val="center"/>
          </w:tcPr>
          <w:p w14:paraId="4FD1D183" w14:textId="77777777"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5</w:t>
            </w:r>
          </w:p>
        </w:tc>
        <w:tc>
          <w:tcPr>
            <w:tcW w:w="7471" w:type="dxa"/>
            <w:vAlign w:val="center"/>
          </w:tcPr>
          <w:p w14:paraId="3F5F5C97" w14:textId="77777777" w:rsidR="00524096" w:rsidRPr="00F83F3A" w:rsidRDefault="00524096" w:rsidP="00524096">
            <w:pPr>
              <w:spacing w:before="60" w:after="60" w:line="340" w:lineRule="exact"/>
              <w:jc w:val="both"/>
              <w:rPr>
                <w:rFonts w:ascii="Times New Roman" w:hAnsi="Times New Roman" w:cs="Times New Roman"/>
                <w:b/>
                <w:sz w:val="28"/>
                <w:szCs w:val="28"/>
              </w:rPr>
            </w:pPr>
            <w:r w:rsidRPr="00F83F3A">
              <w:rPr>
                <w:rFonts w:ascii="Times New Roman" w:hAnsi="Times New Roman" w:cs="Times New Roman"/>
                <w:sz w:val="28"/>
                <w:szCs w:val="28"/>
              </w:rPr>
              <w:t>Đổi mới việc phân bổ ngân sách theo hướng tập trung cho dịch vụ sự nghiệp công cơ bản, thiết yếu, thực hiện nhiệm vụ chính trị, phục vụ quản lý nhà nước; cho địa bàn khó khăn, đối tượng chính sách, người gặp khó khăn trong cuộc sống, đồng thời đẩy mạnh cơ chế Nhà nước đặt hàng, giao nhiệm vụ, đấu thầu cung cấp dịch vụ sự nghiệp công</w:t>
            </w:r>
          </w:p>
        </w:tc>
        <w:tc>
          <w:tcPr>
            <w:tcW w:w="2126" w:type="dxa"/>
            <w:vAlign w:val="center"/>
          </w:tcPr>
          <w:p w14:paraId="486FEA11" w14:textId="046AB2F8" w:rsidR="00524096" w:rsidRPr="00F83F3A" w:rsidRDefault="00DD227B"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Phòng Tài chính- Kế hoạch huyện</w:t>
            </w:r>
          </w:p>
        </w:tc>
        <w:tc>
          <w:tcPr>
            <w:tcW w:w="2267" w:type="dxa"/>
            <w:vAlign w:val="center"/>
          </w:tcPr>
          <w:p w14:paraId="08736685" w14:textId="77777777"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Các cơ quan, đơn vị có liên quan</w:t>
            </w:r>
          </w:p>
        </w:tc>
        <w:tc>
          <w:tcPr>
            <w:tcW w:w="2127" w:type="dxa"/>
            <w:vAlign w:val="center"/>
          </w:tcPr>
          <w:p w14:paraId="4E30B5B6" w14:textId="77777777"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Thường xuyên</w:t>
            </w:r>
          </w:p>
        </w:tc>
      </w:tr>
      <w:tr w:rsidR="00524096" w:rsidRPr="00F83F3A" w14:paraId="5C877ADA" w14:textId="77777777" w:rsidTr="00524096">
        <w:trPr>
          <w:trHeight w:val="1084"/>
          <w:jc w:val="center"/>
        </w:trPr>
        <w:tc>
          <w:tcPr>
            <w:tcW w:w="746" w:type="dxa"/>
            <w:vAlign w:val="center"/>
          </w:tcPr>
          <w:p w14:paraId="53071F9F" w14:textId="77777777"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lastRenderedPageBreak/>
              <w:t>6</w:t>
            </w:r>
          </w:p>
        </w:tc>
        <w:tc>
          <w:tcPr>
            <w:tcW w:w="7471" w:type="dxa"/>
            <w:vAlign w:val="center"/>
          </w:tcPr>
          <w:p w14:paraId="53550295" w14:textId="77777777" w:rsidR="00524096" w:rsidRPr="00F83F3A" w:rsidRDefault="00524096" w:rsidP="00524096">
            <w:pPr>
              <w:spacing w:before="60" w:after="60" w:line="340" w:lineRule="exact"/>
              <w:jc w:val="both"/>
              <w:rPr>
                <w:rFonts w:ascii="Times New Roman" w:hAnsi="Times New Roman" w:cs="Times New Roman"/>
                <w:sz w:val="28"/>
                <w:szCs w:val="28"/>
              </w:rPr>
            </w:pPr>
            <w:r w:rsidRPr="00F83F3A">
              <w:rPr>
                <w:rFonts w:ascii="Times New Roman" w:hAnsi="Times New Roman" w:cs="Times New Roman"/>
                <w:sz w:val="28"/>
                <w:szCs w:val="28"/>
              </w:rPr>
              <w:t>Thực hiện kiểm định, đánh giá và xếp hạng các đơn vị sự nghiệp công lập theo quy định</w:t>
            </w:r>
          </w:p>
        </w:tc>
        <w:tc>
          <w:tcPr>
            <w:tcW w:w="2126" w:type="dxa"/>
            <w:vAlign w:val="center"/>
          </w:tcPr>
          <w:p w14:paraId="7F50F693" w14:textId="100A157D"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Phòng Nội vụ huyện</w:t>
            </w:r>
          </w:p>
        </w:tc>
        <w:tc>
          <w:tcPr>
            <w:tcW w:w="2267" w:type="dxa"/>
            <w:vAlign w:val="center"/>
          </w:tcPr>
          <w:p w14:paraId="60106D8C" w14:textId="77777777"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Các cơ quan, đơn vị có liên quan</w:t>
            </w:r>
          </w:p>
        </w:tc>
        <w:tc>
          <w:tcPr>
            <w:tcW w:w="2127" w:type="dxa"/>
            <w:vAlign w:val="center"/>
          </w:tcPr>
          <w:p w14:paraId="71476F58" w14:textId="77777777" w:rsidR="00524096" w:rsidRPr="00F83F3A" w:rsidRDefault="00524096" w:rsidP="00524096">
            <w:pPr>
              <w:spacing w:before="60" w:after="60" w:line="340" w:lineRule="exact"/>
              <w:jc w:val="center"/>
              <w:rPr>
                <w:rFonts w:ascii="Times New Roman" w:hAnsi="Times New Roman" w:cs="Times New Roman"/>
                <w:sz w:val="28"/>
                <w:szCs w:val="28"/>
              </w:rPr>
            </w:pPr>
            <w:r w:rsidRPr="00F83F3A">
              <w:rPr>
                <w:rFonts w:ascii="Times New Roman" w:hAnsi="Times New Roman" w:cs="Times New Roman"/>
                <w:sz w:val="28"/>
                <w:szCs w:val="28"/>
              </w:rPr>
              <w:t>Thường xuyên</w:t>
            </w:r>
          </w:p>
        </w:tc>
      </w:tr>
    </w:tbl>
    <w:p w14:paraId="0262DA26" w14:textId="77777777" w:rsidR="00524096" w:rsidRPr="000D629F" w:rsidRDefault="00524096" w:rsidP="00524096">
      <w:pPr>
        <w:spacing w:after="0" w:line="360" w:lineRule="exact"/>
        <w:ind w:firstLine="709"/>
        <w:jc w:val="both"/>
        <w:rPr>
          <w:rFonts w:cs="Times New Roman"/>
        </w:rPr>
      </w:pPr>
    </w:p>
    <w:p w14:paraId="255788D2" w14:textId="77777777" w:rsidR="00524096" w:rsidRPr="005E73F0" w:rsidRDefault="00524096" w:rsidP="00524096">
      <w:pPr>
        <w:rPr>
          <w:color w:val="000000" w:themeColor="text1"/>
          <w:lang w:val="en-US"/>
        </w:rPr>
      </w:pPr>
    </w:p>
    <w:p w14:paraId="412470EE" w14:textId="77777777" w:rsidR="00524096" w:rsidRPr="00524096" w:rsidRDefault="00524096" w:rsidP="008577A0">
      <w:pPr>
        <w:rPr>
          <w:color w:val="000000" w:themeColor="text1"/>
          <w:lang w:val="en-US"/>
        </w:rPr>
      </w:pPr>
    </w:p>
    <w:sectPr w:rsidR="00524096" w:rsidRPr="00524096" w:rsidSect="00524096">
      <w:pgSz w:w="16840" w:h="11907" w:orient="landscape" w:code="9"/>
      <w:pgMar w:top="1134" w:right="1134" w:bottom="1134" w:left="113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8505F" w14:textId="77777777" w:rsidR="007C6709" w:rsidRDefault="007C6709" w:rsidP="008577A0">
      <w:pPr>
        <w:spacing w:after="0" w:line="240" w:lineRule="auto"/>
      </w:pPr>
      <w:r>
        <w:separator/>
      </w:r>
    </w:p>
  </w:endnote>
  <w:endnote w:type="continuationSeparator" w:id="0">
    <w:p w14:paraId="7470AD6F" w14:textId="77777777" w:rsidR="007C6709" w:rsidRDefault="007C6709" w:rsidP="0085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CIDFont+F4">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A95D4" w14:textId="77777777" w:rsidR="007C6709" w:rsidRDefault="007C6709" w:rsidP="008577A0">
      <w:pPr>
        <w:spacing w:after="0" w:line="240" w:lineRule="auto"/>
      </w:pPr>
      <w:r>
        <w:separator/>
      </w:r>
    </w:p>
  </w:footnote>
  <w:footnote w:type="continuationSeparator" w:id="0">
    <w:p w14:paraId="48A830A6" w14:textId="77777777" w:rsidR="007C6709" w:rsidRDefault="007C6709" w:rsidP="008577A0">
      <w:pPr>
        <w:spacing w:after="0" w:line="240" w:lineRule="auto"/>
      </w:pPr>
      <w:r>
        <w:continuationSeparator/>
      </w:r>
    </w:p>
  </w:footnote>
  <w:footnote w:id="1">
    <w:p w14:paraId="4BB8266F" w14:textId="505A95BC" w:rsidR="00163346" w:rsidRPr="00163346" w:rsidRDefault="00163346" w:rsidP="00163346">
      <w:pPr>
        <w:pStyle w:val="VnbanCcchu"/>
        <w:jc w:val="both"/>
        <w:rPr>
          <w:lang w:val="en-US"/>
        </w:rPr>
      </w:pPr>
      <w:r>
        <w:rPr>
          <w:rStyle w:val="ThamchiuCcchu"/>
        </w:rPr>
        <w:footnoteRef/>
      </w:r>
      <w:r>
        <w:t xml:space="preserve"> </w:t>
      </w:r>
      <w:r w:rsidRPr="00010725">
        <w:t>Quyết định số 34</w:t>
      </w:r>
      <w:r w:rsidRPr="008351F4">
        <w:t>8</w:t>
      </w:r>
      <w:r w:rsidRPr="00010725">
        <w:t xml:space="preserve">/QĐ-UBND ngày 29/3/2024 của UBND tỉnh Lai Châu </w:t>
      </w:r>
      <w:r w:rsidRPr="008351F4">
        <w:t>v</w:t>
      </w:r>
      <w:r>
        <w:t>ề việc phê duyệt Danh mục vị trí việc làm, cơ cấu viên chức theo chức danh nghề nghiệp, bản mô tả công việc và khung năng lực vị trí việc làm của các đơn vị sự nghiệp công lập thuộc UBND các huyện: Than Uyên, Tân Uyên, Tam Đường, Sìn Hồ, Phong Thổ, Mường Tè, Nậm Nhùn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5850094"/>
      <w:docPartObj>
        <w:docPartGallery w:val="Page Numbers (Top of Page)"/>
        <w:docPartUnique/>
      </w:docPartObj>
    </w:sdtPr>
    <w:sdtEndPr>
      <w:rPr>
        <w:noProof/>
      </w:rPr>
    </w:sdtEndPr>
    <w:sdtContent>
      <w:p w14:paraId="098477EF" w14:textId="3B8071EA" w:rsidR="008A3912" w:rsidRDefault="008A3912">
        <w:pPr>
          <w:pStyle w:val="utrang"/>
          <w:jc w:val="center"/>
        </w:pPr>
        <w:r>
          <w:fldChar w:fldCharType="begin"/>
        </w:r>
        <w:r>
          <w:instrText xml:space="preserve"> PAGE   \* MERGEFORMAT </w:instrText>
        </w:r>
        <w:r>
          <w:fldChar w:fldCharType="separate"/>
        </w:r>
        <w:r>
          <w:rPr>
            <w:noProof/>
          </w:rPr>
          <w:t>2</w:t>
        </w:r>
        <w:r>
          <w:rPr>
            <w:noProof/>
          </w:rPr>
          <w:fldChar w:fldCharType="end"/>
        </w:r>
      </w:p>
    </w:sdtContent>
  </w:sdt>
  <w:p w14:paraId="19FA93A7" w14:textId="77777777" w:rsidR="008A3912" w:rsidRDefault="008A3912">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A0"/>
    <w:rsid w:val="00010E42"/>
    <w:rsid w:val="00061B86"/>
    <w:rsid w:val="0007594A"/>
    <w:rsid w:val="000D1E83"/>
    <w:rsid w:val="0012651F"/>
    <w:rsid w:val="001336DB"/>
    <w:rsid w:val="00163346"/>
    <w:rsid w:val="00187957"/>
    <w:rsid w:val="001A2E29"/>
    <w:rsid w:val="0023493E"/>
    <w:rsid w:val="00293B1E"/>
    <w:rsid w:val="002C3995"/>
    <w:rsid w:val="0032012A"/>
    <w:rsid w:val="003D3D55"/>
    <w:rsid w:val="003F21ED"/>
    <w:rsid w:val="00412BCF"/>
    <w:rsid w:val="00417552"/>
    <w:rsid w:val="00446784"/>
    <w:rsid w:val="00486B4C"/>
    <w:rsid w:val="00486FE3"/>
    <w:rsid w:val="00496F4D"/>
    <w:rsid w:val="004A413D"/>
    <w:rsid w:val="004C6B30"/>
    <w:rsid w:val="004E7679"/>
    <w:rsid w:val="004F5823"/>
    <w:rsid w:val="0051338D"/>
    <w:rsid w:val="00522226"/>
    <w:rsid w:val="00524096"/>
    <w:rsid w:val="00543316"/>
    <w:rsid w:val="005A335A"/>
    <w:rsid w:val="005C7A65"/>
    <w:rsid w:val="005D6D66"/>
    <w:rsid w:val="0061056D"/>
    <w:rsid w:val="00614149"/>
    <w:rsid w:val="00614E44"/>
    <w:rsid w:val="0063606C"/>
    <w:rsid w:val="00650928"/>
    <w:rsid w:val="00677005"/>
    <w:rsid w:val="006C3DA2"/>
    <w:rsid w:val="006F51D5"/>
    <w:rsid w:val="00740EE8"/>
    <w:rsid w:val="0075701A"/>
    <w:rsid w:val="00785A5E"/>
    <w:rsid w:val="00787817"/>
    <w:rsid w:val="007C6709"/>
    <w:rsid w:val="007E4E7F"/>
    <w:rsid w:val="00820918"/>
    <w:rsid w:val="008525C6"/>
    <w:rsid w:val="008577A0"/>
    <w:rsid w:val="008660C5"/>
    <w:rsid w:val="008670E4"/>
    <w:rsid w:val="008A3912"/>
    <w:rsid w:val="00916953"/>
    <w:rsid w:val="009914A5"/>
    <w:rsid w:val="009A03CB"/>
    <w:rsid w:val="009C6CAE"/>
    <w:rsid w:val="009E05DE"/>
    <w:rsid w:val="009F5EF7"/>
    <w:rsid w:val="009F737E"/>
    <w:rsid w:val="00A0260E"/>
    <w:rsid w:val="00A06932"/>
    <w:rsid w:val="00A33046"/>
    <w:rsid w:val="00A6346D"/>
    <w:rsid w:val="00A65C64"/>
    <w:rsid w:val="00A83825"/>
    <w:rsid w:val="00AA090F"/>
    <w:rsid w:val="00AD42DA"/>
    <w:rsid w:val="00B02703"/>
    <w:rsid w:val="00B035C5"/>
    <w:rsid w:val="00B11D65"/>
    <w:rsid w:val="00B4439D"/>
    <w:rsid w:val="00B477EF"/>
    <w:rsid w:val="00B93A49"/>
    <w:rsid w:val="00BB0EFC"/>
    <w:rsid w:val="00C074F0"/>
    <w:rsid w:val="00C47052"/>
    <w:rsid w:val="00CC67A8"/>
    <w:rsid w:val="00D62416"/>
    <w:rsid w:val="00D666DC"/>
    <w:rsid w:val="00DA3951"/>
    <w:rsid w:val="00DA3D95"/>
    <w:rsid w:val="00DD0BC1"/>
    <w:rsid w:val="00DD227B"/>
    <w:rsid w:val="00DF57F9"/>
    <w:rsid w:val="00E046BE"/>
    <w:rsid w:val="00ED43AE"/>
    <w:rsid w:val="00EE1906"/>
    <w:rsid w:val="00EF4384"/>
    <w:rsid w:val="00F17D5E"/>
    <w:rsid w:val="00F223A6"/>
    <w:rsid w:val="00F3285A"/>
    <w:rsid w:val="00F44D79"/>
    <w:rsid w:val="00F624CD"/>
    <w:rsid w:val="00F62588"/>
    <w:rsid w:val="00F7460C"/>
    <w:rsid w:val="00F76ED0"/>
    <w:rsid w:val="00F83F3A"/>
    <w:rsid w:val="00F93E0A"/>
    <w:rsid w:val="00FE0B1E"/>
    <w:rsid w:val="00FF67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7233"/>
  <w15:chartTrackingRefBased/>
  <w15:docId w15:val="{A0AB258A-8C06-4AF2-A936-3538E424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8"/>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qFormat/>
    <w:rsid w:val="008577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u2">
    <w:name w:val="heading 2"/>
    <w:basedOn w:val="Binhthng"/>
    <w:next w:val="Binhthng"/>
    <w:link w:val="u2Char"/>
    <w:uiPriority w:val="9"/>
    <w:semiHidden/>
    <w:unhideWhenUsed/>
    <w:qFormat/>
    <w:rsid w:val="008577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u3">
    <w:name w:val="heading 3"/>
    <w:basedOn w:val="Binhthng"/>
    <w:next w:val="Binhthng"/>
    <w:link w:val="u3Char"/>
    <w:uiPriority w:val="9"/>
    <w:semiHidden/>
    <w:unhideWhenUsed/>
    <w:qFormat/>
    <w:rsid w:val="008577A0"/>
    <w:pPr>
      <w:keepNext/>
      <w:keepLines/>
      <w:spacing w:before="160" w:after="80"/>
      <w:outlineLvl w:val="2"/>
    </w:pPr>
    <w:rPr>
      <w:rFonts w:asciiTheme="minorHAnsi" w:eastAsiaTheme="majorEastAsia" w:hAnsiTheme="minorHAnsi" w:cstheme="majorBidi"/>
      <w:color w:val="0F4761" w:themeColor="accent1" w:themeShade="BF"/>
    </w:rPr>
  </w:style>
  <w:style w:type="paragraph" w:styleId="u4">
    <w:name w:val="heading 4"/>
    <w:basedOn w:val="Binhthng"/>
    <w:next w:val="Binhthng"/>
    <w:link w:val="u4Char"/>
    <w:uiPriority w:val="9"/>
    <w:semiHidden/>
    <w:unhideWhenUsed/>
    <w:qFormat/>
    <w:rsid w:val="008577A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u5">
    <w:name w:val="heading 5"/>
    <w:basedOn w:val="Binhthng"/>
    <w:next w:val="Binhthng"/>
    <w:link w:val="u5Char"/>
    <w:uiPriority w:val="9"/>
    <w:semiHidden/>
    <w:unhideWhenUsed/>
    <w:qFormat/>
    <w:rsid w:val="008577A0"/>
    <w:pPr>
      <w:keepNext/>
      <w:keepLines/>
      <w:spacing w:before="80" w:after="40"/>
      <w:outlineLvl w:val="4"/>
    </w:pPr>
    <w:rPr>
      <w:rFonts w:asciiTheme="minorHAnsi" w:eastAsiaTheme="majorEastAsia" w:hAnsiTheme="minorHAnsi" w:cstheme="majorBidi"/>
      <w:color w:val="0F4761" w:themeColor="accent1" w:themeShade="BF"/>
    </w:rPr>
  </w:style>
  <w:style w:type="paragraph" w:styleId="u6">
    <w:name w:val="heading 6"/>
    <w:basedOn w:val="Binhthng"/>
    <w:next w:val="Binhthng"/>
    <w:link w:val="u6Char"/>
    <w:uiPriority w:val="9"/>
    <w:semiHidden/>
    <w:unhideWhenUsed/>
    <w:qFormat/>
    <w:rsid w:val="008577A0"/>
    <w:pPr>
      <w:keepNext/>
      <w:keepLines/>
      <w:spacing w:before="40" w:after="0"/>
      <w:outlineLvl w:val="5"/>
    </w:pPr>
    <w:rPr>
      <w:rFonts w:asciiTheme="minorHAnsi" w:eastAsiaTheme="majorEastAsia" w:hAnsiTheme="minorHAnsi" w:cstheme="majorBidi"/>
      <w:i/>
      <w:iCs/>
      <w:color w:val="595959" w:themeColor="text1" w:themeTint="A6"/>
    </w:rPr>
  </w:style>
  <w:style w:type="paragraph" w:styleId="u7">
    <w:name w:val="heading 7"/>
    <w:basedOn w:val="Binhthng"/>
    <w:next w:val="Binhthng"/>
    <w:link w:val="u7Char"/>
    <w:uiPriority w:val="9"/>
    <w:semiHidden/>
    <w:unhideWhenUsed/>
    <w:qFormat/>
    <w:rsid w:val="008577A0"/>
    <w:pPr>
      <w:keepNext/>
      <w:keepLines/>
      <w:spacing w:before="40" w:after="0"/>
      <w:outlineLvl w:val="6"/>
    </w:pPr>
    <w:rPr>
      <w:rFonts w:asciiTheme="minorHAnsi" w:eastAsiaTheme="majorEastAsia" w:hAnsiTheme="minorHAnsi" w:cstheme="majorBidi"/>
      <w:color w:val="595959" w:themeColor="text1" w:themeTint="A6"/>
    </w:rPr>
  </w:style>
  <w:style w:type="paragraph" w:styleId="u8">
    <w:name w:val="heading 8"/>
    <w:basedOn w:val="Binhthng"/>
    <w:next w:val="Binhthng"/>
    <w:link w:val="u8Char"/>
    <w:uiPriority w:val="9"/>
    <w:semiHidden/>
    <w:unhideWhenUsed/>
    <w:qFormat/>
    <w:rsid w:val="008577A0"/>
    <w:pPr>
      <w:keepNext/>
      <w:keepLines/>
      <w:spacing w:after="0"/>
      <w:outlineLvl w:val="7"/>
    </w:pPr>
    <w:rPr>
      <w:rFonts w:asciiTheme="minorHAnsi" w:eastAsiaTheme="majorEastAsia" w:hAnsiTheme="minorHAnsi" w:cstheme="majorBidi"/>
      <w:i/>
      <w:iCs/>
      <w:color w:val="272727" w:themeColor="text1" w:themeTint="D8"/>
    </w:rPr>
  </w:style>
  <w:style w:type="paragraph" w:styleId="u9">
    <w:name w:val="heading 9"/>
    <w:basedOn w:val="Binhthng"/>
    <w:next w:val="Binhthng"/>
    <w:link w:val="u9Char"/>
    <w:uiPriority w:val="9"/>
    <w:semiHidden/>
    <w:unhideWhenUsed/>
    <w:qFormat/>
    <w:rsid w:val="008577A0"/>
    <w:pPr>
      <w:keepNext/>
      <w:keepLines/>
      <w:spacing w:after="0"/>
      <w:outlineLvl w:val="8"/>
    </w:pPr>
    <w:rPr>
      <w:rFonts w:asciiTheme="minorHAnsi" w:eastAsiaTheme="majorEastAsia" w:hAnsiTheme="minorHAnsi" w:cstheme="majorBidi"/>
      <w:color w:val="272727" w:themeColor="text1" w:themeTint="D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8577A0"/>
    <w:rPr>
      <w:rFonts w:asciiTheme="majorHAnsi" w:eastAsiaTheme="majorEastAsia" w:hAnsiTheme="majorHAnsi" w:cstheme="majorBidi"/>
      <w:color w:val="0F4761" w:themeColor="accent1" w:themeShade="BF"/>
      <w:sz w:val="40"/>
      <w:szCs w:val="40"/>
    </w:rPr>
  </w:style>
  <w:style w:type="character" w:customStyle="1" w:styleId="u2Char">
    <w:name w:val="Đầu đề 2 Char"/>
    <w:basedOn w:val="Phngmcinhcuaoanvn"/>
    <w:link w:val="u2"/>
    <w:uiPriority w:val="9"/>
    <w:semiHidden/>
    <w:rsid w:val="008577A0"/>
    <w:rPr>
      <w:rFonts w:asciiTheme="majorHAnsi" w:eastAsiaTheme="majorEastAsia" w:hAnsiTheme="majorHAnsi" w:cstheme="majorBidi"/>
      <w:color w:val="0F4761" w:themeColor="accent1" w:themeShade="BF"/>
      <w:sz w:val="32"/>
      <w:szCs w:val="32"/>
    </w:rPr>
  </w:style>
  <w:style w:type="character" w:customStyle="1" w:styleId="u3Char">
    <w:name w:val="Đầu đề 3 Char"/>
    <w:basedOn w:val="Phngmcinhcuaoanvn"/>
    <w:link w:val="u3"/>
    <w:uiPriority w:val="9"/>
    <w:semiHidden/>
    <w:rsid w:val="008577A0"/>
    <w:rPr>
      <w:rFonts w:asciiTheme="minorHAnsi" w:eastAsiaTheme="majorEastAsia" w:hAnsiTheme="minorHAnsi" w:cstheme="majorBidi"/>
      <w:color w:val="0F4761" w:themeColor="accent1" w:themeShade="BF"/>
    </w:rPr>
  </w:style>
  <w:style w:type="character" w:customStyle="1" w:styleId="u4Char">
    <w:name w:val="Đầu đề 4 Char"/>
    <w:basedOn w:val="Phngmcinhcuaoanvn"/>
    <w:link w:val="u4"/>
    <w:uiPriority w:val="9"/>
    <w:semiHidden/>
    <w:rsid w:val="008577A0"/>
    <w:rPr>
      <w:rFonts w:asciiTheme="minorHAnsi" w:eastAsiaTheme="majorEastAsia" w:hAnsiTheme="minorHAnsi" w:cstheme="majorBidi"/>
      <w:i/>
      <w:iCs/>
      <w:color w:val="0F4761" w:themeColor="accent1" w:themeShade="BF"/>
    </w:rPr>
  </w:style>
  <w:style w:type="character" w:customStyle="1" w:styleId="u5Char">
    <w:name w:val="Đầu đề 5 Char"/>
    <w:basedOn w:val="Phngmcinhcuaoanvn"/>
    <w:link w:val="u5"/>
    <w:uiPriority w:val="9"/>
    <w:semiHidden/>
    <w:rsid w:val="008577A0"/>
    <w:rPr>
      <w:rFonts w:asciiTheme="minorHAnsi" w:eastAsiaTheme="majorEastAsia" w:hAnsiTheme="minorHAnsi" w:cstheme="majorBidi"/>
      <w:color w:val="0F4761" w:themeColor="accent1" w:themeShade="BF"/>
    </w:rPr>
  </w:style>
  <w:style w:type="character" w:customStyle="1" w:styleId="u6Char">
    <w:name w:val="Đầu đề 6 Char"/>
    <w:basedOn w:val="Phngmcinhcuaoanvn"/>
    <w:link w:val="u6"/>
    <w:uiPriority w:val="9"/>
    <w:semiHidden/>
    <w:rsid w:val="008577A0"/>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8577A0"/>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8577A0"/>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8577A0"/>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8577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8577A0"/>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8577A0"/>
    <w:pPr>
      <w:numPr>
        <w:ilvl w:val="1"/>
      </w:numPr>
    </w:pPr>
    <w:rPr>
      <w:rFonts w:asciiTheme="minorHAnsi" w:eastAsiaTheme="majorEastAsia" w:hAnsiTheme="minorHAnsi" w:cstheme="majorBidi"/>
      <w:color w:val="595959" w:themeColor="text1" w:themeTint="A6"/>
      <w:spacing w:val="15"/>
    </w:rPr>
  </w:style>
  <w:style w:type="character" w:customStyle="1" w:styleId="TiuphuChar">
    <w:name w:val="Tiêu đề phụ Char"/>
    <w:basedOn w:val="Phngmcinhcuaoanvn"/>
    <w:link w:val="Tiuphu"/>
    <w:uiPriority w:val="11"/>
    <w:rsid w:val="008577A0"/>
    <w:rPr>
      <w:rFonts w:asciiTheme="minorHAnsi" w:eastAsiaTheme="majorEastAsia" w:hAnsiTheme="minorHAnsi" w:cstheme="majorBidi"/>
      <w:color w:val="595959" w:themeColor="text1" w:themeTint="A6"/>
      <w:spacing w:val="15"/>
    </w:rPr>
  </w:style>
  <w:style w:type="paragraph" w:styleId="Litrichdn">
    <w:name w:val="Quote"/>
    <w:basedOn w:val="Binhthng"/>
    <w:next w:val="Binhthng"/>
    <w:link w:val="LitrichdnChar"/>
    <w:uiPriority w:val="29"/>
    <w:qFormat/>
    <w:rsid w:val="008577A0"/>
    <w:pPr>
      <w:spacing w:before="160"/>
      <w:jc w:val="center"/>
    </w:pPr>
    <w:rPr>
      <w:i/>
      <w:iCs/>
      <w:color w:val="404040" w:themeColor="text1" w:themeTint="BF"/>
    </w:rPr>
  </w:style>
  <w:style w:type="character" w:customStyle="1" w:styleId="LitrichdnChar">
    <w:name w:val="Lời trích dẫn Char"/>
    <w:basedOn w:val="Phngmcinhcuaoanvn"/>
    <w:link w:val="Litrichdn"/>
    <w:uiPriority w:val="29"/>
    <w:rsid w:val="008577A0"/>
    <w:rPr>
      <w:i/>
      <w:iCs/>
      <w:color w:val="404040" w:themeColor="text1" w:themeTint="BF"/>
    </w:rPr>
  </w:style>
  <w:style w:type="paragraph" w:styleId="oancuaDanhsach">
    <w:name w:val="List Paragraph"/>
    <w:basedOn w:val="Binhthng"/>
    <w:uiPriority w:val="34"/>
    <w:qFormat/>
    <w:rsid w:val="008577A0"/>
    <w:pPr>
      <w:ind w:left="720"/>
      <w:contextualSpacing/>
    </w:pPr>
  </w:style>
  <w:style w:type="character" w:styleId="NhnmnhThm">
    <w:name w:val="Intense Emphasis"/>
    <w:basedOn w:val="Phngmcinhcuaoanvn"/>
    <w:uiPriority w:val="21"/>
    <w:qFormat/>
    <w:rsid w:val="008577A0"/>
    <w:rPr>
      <w:i/>
      <w:iCs/>
      <w:color w:val="0F4761" w:themeColor="accent1" w:themeShade="BF"/>
    </w:rPr>
  </w:style>
  <w:style w:type="paragraph" w:styleId="Nhaykepm">
    <w:name w:val="Intense Quote"/>
    <w:basedOn w:val="Binhthng"/>
    <w:next w:val="Binhthng"/>
    <w:link w:val="NhaykepmChar"/>
    <w:uiPriority w:val="30"/>
    <w:qFormat/>
    <w:rsid w:val="008577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haykepmChar">
    <w:name w:val="Nháy kép Đậm Char"/>
    <w:basedOn w:val="Phngmcinhcuaoanvn"/>
    <w:link w:val="Nhaykepm"/>
    <w:uiPriority w:val="30"/>
    <w:rsid w:val="008577A0"/>
    <w:rPr>
      <w:i/>
      <w:iCs/>
      <w:color w:val="0F4761" w:themeColor="accent1" w:themeShade="BF"/>
    </w:rPr>
  </w:style>
  <w:style w:type="character" w:styleId="ThamchiuNhnmnh">
    <w:name w:val="Intense Reference"/>
    <w:basedOn w:val="Phngmcinhcuaoanvn"/>
    <w:uiPriority w:val="32"/>
    <w:qFormat/>
    <w:rsid w:val="008577A0"/>
    <w:rPr>
      <w:b/>
      <w:bCs/>
      <w:smallCaps/>
      <w:color w:val="0F4761" w:themeColor="accent1" w:themeShade="BF"/>
      <w:spacing w:val="5"/>
    </w:rPr>
  </w:style>
  <w:style w:type="paragraph" w:styleId="utrang">
    <w:name w:val="header"/>
    <w:basedOn w:val="Binhthng"/>
    <w:link w:val="utrangChar"/>
    <w:uiPriority w:val="99"/>
    <w:unhideWhenUsed/>
    <w:rsid w:val="008577A0"/>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8577A0"/>
  </w:style>
  <w:style w:type="paragraph" w:styleId="Chntrang">
    <w:name w:val="footer"/>
    <w:basedOn w:val="Binhthng"/>
    <w:link w:val="ChntrangChar"/>
    <w:uiPriority w:val="99"/>
    <w:unhideWhenUsed/>
    <w:rsid w:val="008577A0"/>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8577A0"/>
  </w:style>
  <w:style w:type="paragraph" w:styleId="ThnVnban">
    <w:name w:val="Body Text"/>
    <w:basedOn w:val="Binhthng"/>
    <w:link w:val="ThnVnbanChar"/>
    <w:rsid w:val="00C074F0"/>
    <w:pPr>
      <w:spacing w:after="0" w:line="240" w:lineRule="auto"/>
    </w:pPr>
    <w:rPr>
      <w:rFonts w:ascii=".VnTimeH" w:eastAsia="Times New Roman" w:hAnsi=".VnTimeH" w:cs="Times New Roman"/>
      <w:b/>
      <w:bCs/>
      <w:kern w:val="0"/>
      <w:szCs w:val="24"/>
      <w:lang w:val="en-US"/>
      <w14:ligatures w14:val="none"/>
    </w:rPr>
  </w:style>
  <w:style w:type="character" w:customStyle="1" w:styleId="ThnVnbanChar">
    <w:name w:val="Thân Văn bản Char"/>
    <w:basedOn w:val="Phngmcinhcuaoanvn"/>
    <w:link w:val="ThnVnban"/>
    <w:rsid w:val="00C074F0"/>
    <w:rPr>
      <w:rFonts w:ascii=".VnTimeH" w:eastAsia="Times New Roman" w:hAnsi=".VnTimeH" w:cs="Times New Roman"/>
      <w:b/>
      <w:bCs/>
      <w:kern w:val="0"/>
      <w:szCs w:val="24"/>
      <w:lang w:val="en-US"/>
      <w14:ligatures w14:val="none"/>
    </w:rPr>
  </w:style>
  <w:style w:type="paragraph" w:styleId="VnbanCcchu">
    <w:name w:val="footnote text"/>
    <w:basedOn w:val="Binhthng"/>
    <w:link w:val="VnbanCcchuChar"/>
    <w:uiPriority w:val="99"/>
    <w:semiHidden/>
    <w:unhideWhenUsed/>
    <w:rsid w:val="00163346"/>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163346"/>
    <w:rPr>
      <w:sz w:val="20"/>
      <w:szCs w:val="20"/>
    </w:rPr>
  </w:style>
  <w:style w:type="character" w:styleId="ThamchiuCcchu">
    <w:name w:val="footnote reference"/>
    <w:basedOn w:val="Phngmcinhcuaoanvn"/>
    <w:uiPriority w:val="99"/>
    <w:semiHidden/>
    <w:unhideWhenUsed/>
    <w:rsid w:val="00163346"/>
    <w:rPr>
      <w:vertAlign w:val="superscript"/>
    </w:rPr>
  </w:style>
  <w:style w:type="table" w:styleId="LiBang">
    <w:name w:val="Table Grid"/>
    <w:basedOn w:val="BangThngthng"/>
    <w:uiPriority w:val="59"/>
    <w:rsid w:val="00524096"/>
    <w:pPr>
      <w:spacing w:after="0" w:line="240" w:lineRule="auto"/>
    </w:pPr>
    <w:rPr>
      <w:rFonts w:asciiTheme="minorHAnsi" w:hAnsiTheme="minorHAnsi"/>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1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4449-D927-40F9-87F7-F7B6BAB1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THONG</dc:creator>
  <cp:keywords/>
  <dc:description/>
  <cp:lastModifiedBy>Van Phan Van</cp:lastModifiedBy>
  <cp:revision>106</cp:revision>
  <dcterms:created xsi:type="dcterms:W3CDTF">2024-03-22T01:41:00Z</dcterms:created>
  <dcterms:modified xsi:type="dcterms:W3CDTF">2024-06-03T07:21:00Z</dcterms:modified>
</cp:coreProperties>
</file>